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3F" w:rsidRPr="00B367F7" w:rsidRDefault="00AC1A2D" w:rsidP="00AC1A2D">
      <w:pPr>
        <w:jc w:val="center"/>
        <w:rPr>
          <w:rFonts w:hint="cs"/>
          <w:b/>
          <w:bCs/>
          <w:rtl/>
        </w:rPr>
      </w:pPr>
      <w:r w:rsidRPr="00B367F7">
        <w:rPr>
          <w:rFonts w:hint="cs"/>
          <w:b/>
          <w:bCs/>
          <w:rtl/>
        </w:rPr>
        <w:t>היסטוריה של הפסיכולוגיה</w:t>
      </w:r>
    </w:p>
    <w:p w:rsidR="00866859" w:rsidRPr="00B367F7" w:rsidRDefault="00866859" w:rsidP="00AC1A2D">
      <w:pPr>
        <w:jc w:val="center"/>
        <w:rPr>
          <w:rFonts w:hint="cs"/>
          <w:b/>
          <w:bCs/>
          <w:rtl/>
        </w:rPr>
      </w:pPr>
      <w:r w:rsidRPr="00B367F7">
        <w:rPr>
          <w:rFonts w:cs="Arial"/>
          <w:b/>
          <w:bCs/>
          <w:rtl/>
        </w:rPr>
        <w:t>1071-2316-01</w:t>
      </w:r>
    </w:p>
    <w:p w:rsidR="00AC1A2D" w:rsidRPr="00B367F7" w:rsidRDefault="00AC1A2D" w:rsidP="00AC1A2D">
      <w:pPr>
        <w:jc w:val="center"/>
        <w:rPr>
          <w:rFonts w:hint="cs"/>
          <w:b/>
          <w:bCs/>
          <w:rtl/>
        </w:rPr>
      </w:pPr>
      <w:r w:rsidRPr="00B367F7">
        <w:rPr>
          <w:rFonts w:hint="cs"/>
          <w:b/>
          <w:bCs/>
          <w:rtl/>
        </w:rPr>
        <w:t>פרופסור דניאל אלגום</w:t>
      </w:r>
    </w:p>
    <w:p w:rsidR="00AC1A2D" w:rsidRPr="00B367F7" w:rsidRDefault="00AC1A2D" w:rsidP="00AC1A2D">
      <w:pPr>
        <w:jc w:val="center"/>
        <w:rPr>
          <w:rFonts w:hint="cs"/>
          <w:b/>
          <w:bCs/>
          <w:rtl/>
        </w:rPr>
      </w:pPr>
      <w:r w:rsidRPr="00B367F7">
        <w:rPr>
          <w:rFonts w:hint="cs"/>
          <w:b/>
          <w:bCs/>
          <w:rtl/>
        </w:rPr>
        <w:t>סימסטר ב' תשע"ו</w:t>
      </w:r>
    </w:p>
    <w:p w:rsidR="00866859" w:rsidRDefault="00866859" w:rsidP="00866859">
      <w:pPr>
        <w:jc w:val="center"/>
        <w:rPr>
          <w:rFonts w:hint="cs"/>
          <w:rtl/>
        </w:rPr>
      </w:pPr>
      <w:r w:rsidRPr="00B367F7">
        <w:rPr>
          <w:rFonts w:hint="cs"/>
          <w:b/>
          <w:bCs/>
          <w:rtl/>
        </w:rPr>
        <w:t xml:space="preserve">יום ג' 12:00 </w:t>
      </w:r>
      <w:r w:rsidRPr="00B367F7">
        <w:rPr>
          <w:b/>
          <w:bCs/>
          <w:rtl/>
        </w:rPr>
        <w:t>–</w:t>
      </w:r>
      <w:r w:rsidRPr="00B367F7">
        <w:rPr>
          <w:rFonts w:hint="cs"/>
          <w:b/>
          <w:bCs/>
          <w:rtl/>
        </w:rPr>
        <w:t xml:space="preserve"> 14:00</w:t>
      </w:r>
    </w:p>
    <w:p w:rsidR="00866859" w:rsidRDefault="00866859" w:rsidP="00B874B7">
      <w:pPr>
        <w:rPr>
          <w:rFonts w:hint="cs"/>
          <w:rtl/>
        </w:rPr>
      </w:pPr>
    </w:p>
    <w:p w:rsidR="00B874B7" w:rsidRDefault="00B874B7" w:rsidP="00B874B7">
      <w:pPr>
        <w:rPr>
          <w:rFonts w:hint="cs"/>
          <w:rtl/>
        </w:rPr>
      </w:pPr>
      <w:r>
        <w:rPr>
          <w:rFonts w:hint="cs"/>
          <w:rtl/>
        </w:rPr>
        <w:t>שעת קבלה:</w:t>
      </w:r>
    </w:p>
    <w:p w:rsidR="00B874B7" w:rsidRDefault="00B874B7" w:rsidP="00B874B7">
      <w:pPr>
        <w:rPr>
          <w:rFonts w:hint="cs"/>
          <w:rtl/>
        </w:rPr>
      </w:pPr>
      <w:r>
        <w:rPr>
          <w:rFonts w:hint="cs"/>
          <w:rtl/>
        </w:rPr>
        <w:t xml:space="preserve">יום ה' 12:00 </w:t>
      </w:r>
      <w:r>
        <w:rPr>
          <w:rtl/>
        </w:rPr>
        <w:t>–</w:t>
      </w:r>
      <w:r>
        <w:rPr>
          <w:rFonts w:hint="cs"/>
          <w:rtl/>
        </w:rPr>
        <w:t xml:space="preserve"> 13:00 (בתיאם מראש)</w:t>
      </w:r>
    </w:p>
    <w:p w:rsidR="00B874B7" w:rsidRDefault="00B874B7" w:rsidP="00B874B7">
      <w:pPr>
        <w:rPr>
          <w:rFonts w:hint="cs"/>
          <w:rtl/>
        </w:rPr>
      </w:pPr>
      <w:r>
        <w:rPr>
          <w:rFonts w:hint="cs"/>
          <w:rtl/>
        </w:rPr>
        <w:t>שרת 242</w:t>
      </w:r>
    </w:p>
    <w:p w:rsidR="00B874B7" w:rsidRDefault="00B874B7" w:rsidP="00B874B7">
      <w:pPr>
        <w:rPr>
          <w:rFonts w:hint="cs"/>
          <w:rtl/>
        </w:rPr>
      </w:pPr>
      <w:r>
        <w:rPr>
          <w:rFonts w:hint="cs"/>
          <w:rtl/>
        </w:rPr>
        <w:t xml:space="preserve">דוא"ל: </w:t>
      </w:r>
    </w:p>
    <w:p w:rsidR="00B874B7" w:rsidRPr="00B874B7" w:rsidRDefault="00B874B7" w:rsidP="00B874B7">
      <w:pPr>
        <w:rPr>
          <w:rFonts w:hint="cs"/>
          <w:rtl/>
        </w:rPr>
      </w:pPr>
      <w:hyperlink r:id="rId6" w:history="1">
        <w:r w:rsidRPr="00B874B7">
          <w:rPr>
            <w:rStyle w:val="Hyperlink"/>
          </w:rPr>
          <w:t>algomd@post.tau.ac.il</w:t>
        </w:r>
      </w:hyperlink>
    </w:p>
    <w:p w:rsidR="00AC1A2D" w:rsidRDefault="00AC1A2D" w:rsidP="00AC1A2D">
      <w:pPr>
        <w:jc w:val="center"/>
        <w:rPr>
          <w:rFonts w:hint="cs"/>
          <w:rtl/>
        </w:rPr>
      </w:pPr>
    </w:p>
    <w:p w:rsidR="00AC1A2D" w:rsidRDefault="00AC1A2D" w:rsidP="00AC1A2D">
      <w:pPr>
        <w:jc w:val="center"/>
        <w:rPr>
          <w:rFonts w:hint="cs"/>
          <w:rtl/>
        </w:rPr>
      </w:pPr>
    </w:p>
    <w:p w:rsidR="00AC1A2D" w:rsidRDefault="00AC1A2D" w:rsidP="00A20B22">
      <w:pPr>
        <w:rPr>
          <w:rFonts w:hint="cs"/>
          <w:rtl/>
        </w:rPr>
      </w:pPr>
      <w:r>
        <w:rPr>
          <w:rFonts w:hint="cs"/>
          <w:rtl/>
        </w:rPr>
        <w:t xml:space="preserve">"לפסיכולוגיה עבר ארוך, אבל היסטוריה קצרה" </w:t>
      </w:r>
      <w:r>
        <w:rPr>
          <w:rtl/>
        </w:rPr>
        <w:t>–</w:t>
      </w:r>
      <w:r>
        <w:rPr>
          <w:rFonts w:hint="cs"/>
          <w:rtl/>
        </w:rPr>
        <w:t xml:space="preserve"> הרמן אבינגהאוס. הקורס יעסוק הן בעבר הארוך והן בהיסטוריה הקצרה מאז הפסיכולוגיה התקבלה כמקצוע לגטימי באקדמיה. עם זאת, הדיונים בקורס יתמקדו </w:t>
      </w:r>
      <w:r w:rsidR="00A20B22">
        <w:rPr>
          <w:rFonts w:hint="cs"/>
          <w:rtl/>
        </w:rPr>
        <w:t xml:space="preserve">בעיקר בתקופה "ההיסטורית" של הפסיכולוגיה. תיערך סקירה מקפת, השוואתית וביקורתית  של האסכולות השונות שהתפתחו בפסיכולוגיה. </w:t>
      </w:r>
    </w:p>
    <w:p w:rsidR="00466EF6" w:rsidRDefault="00466EF6" w:rsidP="00A20B22">
      <w:pPr>
        <w:rPr>
          <w:rFonts w:hint="cs"/>
          <w:rtl/>
        </w:rPr>
      </w:pPr>
    </w:p>
    <w:p w:rsidR="00466EF6" w:rsidRDefault="00466EF6" w:rsidP="00A20B22">
      <w:pPr>
        <w:rPr>
          <w:rFonts w:hint="cs"/>
          <w:rtl/>
        </w:rPr>
      </w:pPr>
      <w:r>
        <w:rPr>
          <w:rFonts w:hint="cs"/>
          <w:rtl/>
        </w:rPr>
        <w:t>דרישות הקורס:</w:t>
      </w:r>
    </w:p>
    <w:p w:rsidR="00466EF6" w:rsidRDefault="00466EF6" w:rsidP="00466EF6">
      <w:pPr>
        <w:pStyle w:val="ListParagraph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קריאת חובה בספרות המקצועית.</w:t>
      </w:r>
    </w:p>
    <w:p w:rsidR="00466EF6" w:rsidRDefault="00466EF6" w:rsidP="00466EF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מעבר מוצלח של מבחן סיכום.</w:t>
      </w:r>
    </w:p>
    <w:p w:rsidR="00466EF6" w:rsidRDefault="00466EF6" w:rsidP="00466EF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נוכחות בכל השיעורים מומלצת מאד לצורך הצלחה בקורס.</w:t>
      </w:r>
    </w:p>
    <w:p w:rsidR="00466EF6" w:rsidRDefault="00466EF6" w:rsidP="00466EF6">
      <w:pPr>
        <w:rPr>
          <w:rFonts w:hint="cs"/>
          <w:rtl/>
        </w:rPr>
      </w:pPr>
    </w:p>
    <w:p w:rsidR="00466EF6" w:rsidRDefault="00466EF6" w:rsidP="00466EF6">
      <w:pPr>
        <w:rPr>
          <w:rFonts w:hint="cs"/>
          <w:rtl/>
        </w:rPr>
      </w:pPr>
      <w:r>
        <w:rPr>
          <w:rFonts w:hint="cs"/>
          <w:rtl/>
        </w:rPr>
        <w:t>קריאת חובה:</w:t>
      </w:r>
    </w:p>
    <w:p w:rsidR="00466EF6" w:rsidRDefault="00466EF6" w:rsidP="00466EF6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ספר הקורס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7E0893" w:rsidRDefault="00466EF6" w:rsidP="007E0893">
      <w:pPr>
        <w:spacing w:after="0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Leahey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H. (1987).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 history of psychology: Main currents in psychological thought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Englewood Cliffs, NJ: Prentice-Hall.</w:t>
      </w:r>
    </w:p>
    <w:p w:rsidR="00466EF6" w:rsidRDefault="007E0893" w:rsidP="007E0893">
      <w:pPr>
        <w:spacing w:after="0"/>
        <w:ind w:left="36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  <w:t>[מהדורה עדכנית]</w:t>
      </w:r>
    </w:p>
    <w:p w:rsidR="00466EF6" w:rsidRDefault="00B3269D" w:rsidP="00B3269D">
      <w:pPr>
        <w:rPr>
          <w:rFonts w:hint="cs"/>
          <w:rtl/>
        </w:rPr>
      </w:pPr>
      <w:r>
        <w:rPr>
          <w:rFonts w:hint="cs"/>
          <w:rtl/>
        </w:rPr>
        <w:t>קריאה מומלצת:</w:t>
      </w:r>
      <w:bookmarkStart w:id="0" w:name="_GoBack"/>
      <w:bookmarkEnd w:id="0"/>
    </w:p>
    <w:p w:rsidR="00B3269D" w:rsidRDefault="00B3269D" w:rsidP="00B3269D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אלגום, ד. (2000), פרקים בתולדות הפסיכולוגיה. תל אביב: הוצאה לאור של משרד הביטחון (סדרת האוניברסיטה המשודרת)</w:t>
      </w:r>
    </w:p>
    <w:p w:rsidR="00B367F7" w:rsidRDefault="00B367F7" w:rsidP="00450A1E">
      <w:pPr>
        <w:rPr>
          <w:rFonts w:hint="cs"/>
          <w:rtl/>
        </w:rPr>
      </w:pPr>
    </w:p>
    <w:p w:rsidR="00450A1E" w:rsidRDefault="00450A1E" w:rsidP="00450A1E">
      <w:pPr>
        <w:rPr>
          <w:rFonts w:hint="cs"/>
          <w:rtl/>
        </w:rPr>
      </w:pPr>
      <w:r>
        <w:rPr>
          <w:rFonts w:hint="cs"/>
          <w:rtl/>
        </w:rPr>
        <w:lastRenderedPageBreak/>
        <w:t>נושאי הקורס</w:t>
      </w:r>
      <w:r w:rsidR="004D73D4">
        <w:rPr>
          <w:rFonts w:hint="cs"/>
          <w:rtl/>
        </w:rPr>
        <w:t xml:space="preserve"> בראשי פרקים (תחת כל כותרת מסתתר עולם פסיכולוגי שלם)</w:t>
      </w:r>
      <w:r>
        <w:rPr>
          <w:rFonts w:hint="cs"/>
          <w:rtl/>
        </w:rPr>
        <w:t>:</w:t>
      </w:r>
    </w:p>
    <w:p w:rsidR="00450A1E" w:rsidRDefault="00450A1E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מבוא ללימוד ההיסטוריה של הפסיכולוגיה.</w:t>
      </w:r>
    </w:p>
    <w:p w:rsidR="00450A1E" w:rsidRDefault="00450A1E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בעיות בהסטוריה של המדע בכלל ובזו של הפסיכולוגיה בפרט.</w:t>
      </w:r>
    </w:p>
    <w:p w:rsidR="00450A1E" w:rsidRDefault="00450A1E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הולדת הפסיכולוגיה במכון של וונדט בלייפציג.</w:t>
      </w:r>
    </w:p>
    <w:p w:rsidR="00450A1E" w:rsidRDefault="00450A1E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תלמידיו של וונדט והגירת הסטרוקטור</w:t>
      </w:r>
      <w:r w:rsidR="00B874B7">
        <w:rPr>
          <w:rFonts w:hint="cs"/>
          <w:rtl/>
        </w:rPr>
        <w:t>א</w:t>
      </w:r>
      <w:r>
        <w:rPr>
          <w:rFonts w:hint="cs"/>
          <w:rtl/>
        </w:rPr>
        <w:t>ליזם לעולם החדש.</w:t>
      </w:r>
    </w:p>
    <w:p w:rsidR="00450A1E" w:rsidRDefault="00450A1E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אסכולת וירצבורג</w:t>
      </w:r>
    </w:p>
    <w:p w:rsidR="00450A1E" w:rsidRDefault="00B874B7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וויליאם ג'יימס והפונקציונאליזם</w:t>
      </w:r>
    </w:p>
    <w:p w:rsidR="00B874B7" w:rsidRDefault="00B874B7" w:rsidP="00026E3A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המהפכה ההתנהגותנית: ווטסון, ג</w:t>
      </w:r>
      <w:r w:rsidR="00026E3A">
        <w:rPr>
          <w:rFonts w:hint="cs"/>
          <w:rtl/>
        </w:rPr>
        <w:t>אט</w:t>
      </w:r>
      <w:r>
        <w:rPr>
          <w:rFonts w:hint="cs"/>
          <w:rtl/>
        </w:rPr>
        <w:t>רי וסקינר</w:t>
      </w:r>
    </w:p>
    <w:p w:rsidR="00B874B7" w:rsidRDefault="00B874B7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הפסיכולוגיה של הגשטאלט</w:t>
      </w:r>
    </w:p>
    <w:p w:rsidR="00B874B7" w:rsidRDefault="00B874B7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פרויד והפסיכואנליזה</w:t>
      </w:r>
    </w:p>
    <w:p w:rsidR="00B874B7" w:rsidRDefault="00B874B7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צללים בתולדות הפסיכולוגיה</w:t>
      </w:r>
    </w:p>
    <w:p w:rsidR="00B874B7" w:rsidRDefault="00B874B7" w:rsidP="00450A1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פסיכולוגיה עכשווית</w:t>
      </w:r>
    </w:p>
    <w:p w:rsidR="00B874B7" w:rsidRDefault="00B874B7" w:rsidP="00B874B7">
      <w:pPr>
        <w:rPr>
          <w:rFonts w:hint="cs"/>
          <w:rtl/>
        </w:rPr>
      </w:pPr>
      <w:r>
        <w:rPr>
          <w:rFonts w:hint="cs"/>
          <w:rtl/>
        </w:rPr>
        <w:t xml:space="preserve">אם הזמן ירשה </w:t>
      </w:r>
      <w:r>
        <w:rPr>
          <w:rtl/>
        </w:rPr>
        <w:t>–</w:t>
      </w:r>
    </w:p>
    <w:p w:rsidR="00B874B7" w:rsidRDefault="00B874B7" w:rsidP="00B874B7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פסיכולוגיה פרהיסטורית</w:t>
      </w:r>
    </w:p>
    <w:p w:rsidR="00B874B7" w:rsidRDefault="00B874B7" w:rsidP="00B874B7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פסיכולוגיה במקרא</w:t>
      </w:r>
    </w:p>
    <w:p w:rsidR="00B874B7" w:rsidRDefault="00B874B7" w:rsidP="00B874B7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פסיכולוגיה יוונית</w:t>
      </w:r>
    </w:p>
    <w:p w:rsidR="00B874B7" w:rsidRDefault="00B874B7" w:rsidP="00B874B7">
      <w:pPr>
        <w:ind w:left="360"/>
        <w:rPr>
          <w:rFonts w:hint="cs"/>
          <w:rtl/>
        </w:rPr>
      </w:pPr>
    </w:p>
    <w:p w:rsidR="00466EF6" w:rsidRDefault="00466EF6" w:rsidP="00A20B22">
      <w:pPr>
        <w:rPr>
          <w:rFonts w:hint="cs"/>
        </w:rPr>
      </w:pPr>
    </w:p>
    <w:sectPr w:rsidR="00466EF6" w:rsidSect="00680B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FAF"/>
    <w:multiLevelType w:val="hybridMultilevel"/>
    <w:tmpl w:val="FDD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C7C63"/>
    <w:multiLevelType w:val="hybridMultilevel"/>
    <w:tmpl w:val="CECA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3D10"/>
    <w:multiLevelType w:val="hybridMultilevel"/>
    <w:tmpl w:val="9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657C"/>
    <w:multiLevelType w:val="hybridMultilevel"/>
    <w:tmpl w:val="8826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2D"/>
    <w:rsid w:val="00026E3A"/>
    <w:rsid w:val="00450A1E"/>
    <w:rsid w:val="00466EF6"/>
    <w:rsid w:val="004D73D4"/>
    <w:rsid w:val="00531870"/>
    <w:rsid w:val="00680BBB"/>
    <w:rsid w:val="007E0893"/>
    <w:rsid w:val="00866859"/>
    <w:rsid w:val="00A20B22"/>
    <w:rsid w:val="00AC1A2D"/>
    <w:rsid w:val="00B3269D"/>
    <w:rsid w:val="00B367F7"/>
    <w:rsid w:val="00B874B7"/>
    <w:rsid w:val="00E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6EF6"/>
  </w:style>
  <w:style w:type="character" w:styleId="Hyperlink">
    <w:name w:val="Hyperlink"/>
    <w:basedOn w:val="DefaultParagraphFont"/>
    <w:uiPriority w:val="99"/>
    <w:unhideWhenUsed/>
    <w:rsid w:val="00B87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6EF6"/>
  </w:style>
  <w:style w:type="character" w:styleId="Hyperlink">
    <w:name w:val="Hyperlink"/>
    <w:basedOn w:val="DefaultParagraphFont"/>
    <w:uiPriority w:val="99"/>
    <w:unhideWhenUsed/>
    <w:rsid w:val="00B87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lgomd@post.ta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Customer_name</dc:creator>
  <cp:lastModifiedBy>Customer_name</cp:lastModifiedBy>
  <cp:revision>12</cp:revision>
  <dcterms:created xsi:type="dcterms:W3CDTF">2015-12-16T09:18:00Z</dcterms:created>
  <dcterms:modified xsi:type="dcterms:W3CDTF">2015-12-16T10:31:00Z</dcterms:modified>
</cp:coreProperties>
</file>