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E4" w:rsidRDefault="00BF52E4" w:rsidP="003067E5">
      <w:pPr>
        <w:rPr>
          <w:rtl/>
        </w:rPr>
      </w:pPr>
      <w:r>
        <w:rPr>
          <w:rtl/>
        </w:rPr>
        <w:t>אוניברסיטת תל- אביב</w:t>
      </w:r>
      <w:r>
        <w:rPr>
          <w:rtl/>
        </w:rPr>
        <w:tab/>
      </w:r>
      <w:r>
        <w:rPr>
          <w:rtl/>
        </w:rPr>
        <w:tab/>
      </w:r>
      <w:r>
        <w:rPr>
          <w:rtl/>
        </w:rPr>
        <w:tab/>
      </w:r>
      <w:r>
        <w:rPr>
          <w:rtl/>
        </w:rPr>
        <w:tab/>
      </w:r>
      <w:r>
        <w:rPr>
          <w:rtl/>
        </w:rPr>
        <w:tab/>
      </w:r>
      <w:r>
        <w:rPr>
          <w:rtl/>
        </w:rPr>
        <w:tab/>
      </w:r>
      <w:r>
        <w:rPr>
          <w:rtl/>
        </w:rPr>
        <w:tab/>
      </w:r>
      <w:r w:rsidR="003067E5">
        <w:rPr>
          <w:rFonts w:hint="cs"/>
          <w:rtl/>
        </w:rPr>
        <w:t>סמסטר ב', תשע"ו</w:t>
      </w:r>
    </w:p>
    <w:p w:rsidR="00BF52E4" w:rsidRDefault="003067E5" w:rsidP="00BF52E4">
      <w:pPr>
        <w:rPr>
          <w:rtl/>
        </w:rPr>
      </w:pPr>
      <w:r>
        <w:rPr>
          <w:rFonts w:hint="cs"/>
          <w:rtl/>
        </w:rPr>
        <w:t>הפקולטה למדעי החברה</w:t>
      </w:r>
      <w:r>
        <w:rPr>
          <w:rFonts w:hint="cs"/>
          <w:rtl/>
        </w:rPr>
        <w:tab/>
      </w:r>
      <w:r w:rsidR="00BF52E4">
        <w:rPr>
          <w:rtl/>
        </w:rPr>
        <w:tab/>
      </w:r>
      <w:r w:rsidR="00BF52E4">
        <w:rPr>
          <w:rtl/>
        </w:rPr>
        <w:tab/>
      </w:r>
      <w:r w:rsidR="00BF52E4">
        <w:rPr>
          <w:rtl/>
        </w:rPr>
        <w:tab/>
      </w:r>
      <w:r w:rsidR="00BF52E4">
        <w:rPr>
          <w:rtl/>
        </w:rPr>
        <w:tab/>
      </w:r>
      <w:r w:rsidR="00BF52E4">
        <w:rPr>
          <w:rtl/>
        </w:rPr>
        <w:tab/>
      </w:r>
      <w:r w:rsidR="00BF52E4">
        <w:rPr>
          <w:rtl/>
        </w:rPr>
        <w:tab/>
        <w:t>יום ה' 16:00-19:00</w:t>
      </w:r>
    </w:p>
    <w:p w:rsidR="00BF52E4" w:rsidRDefault="003067E5" w:rsidP="003067E5">
      <w:pPr>
        <w:rPr>
          <w:rtl/>
        </w:rPr>
      </w:pPr>
      <w:r>
        <w:rPr>
          <w:rFonts w:hint="cs"/>
          <w:rtl/>
        </w:rPr>
        <w:t>החוג לסוציולוגיה ואנתרופולוגיה</w:t>
      </w:r>
      <w:r>
        <w:rPr>
          <w:rFonts w:hint="cs"/>
          <w:rtl/>
        </w:rPr>
        <w:tab/>
      </w:r>
      <w:r>
        <w:rPr>
          <w:rFonts w:hint="cs"/>
          <w:rtl/>
        </w:rPr>
        <w:tab/>
      </w:r>
      <w:r>
        <w:rPr>
          <w:rFonts w:hint="cs"/>
          <w:rtl/>
        </w:rPr>
        <w:tab/>
      </w:r>
      <w:r>
        <w:rPr>
          <w:rFonts w:hint="cs"/>
          <w:rtl/>
        </w:rPr>
        <w:tab/>
      </w:r>
      <w:r>
        <w:rPr>
          <w:rFonts w:hint="cs"/>
          <w:rtl/>
        </w:rPr>
        <w:tab/>
      </w:r>
      <w:r>
        <w:rPr>
          <w:rFonts w:hint="cs"/>
          <w:rtl/>
        </w:rPr>
        <w:tab/>
      </w:r>
      <w:r w:rsidR="00BF52E4">
        <w:rPr>
          <w:rtl/>
        </w:rPr>
        <w:t>1041.3102</w:t>
      </w:r>
      <w:r>
        <w:rPr>
          <w:rFonts w:hint="cs"/>
          <w:rtl/>
        </w:rPr>
        <w:t>.</w:t>
      </w:r>
      <w:bookmarkStart w:id="0" w:name="_GoBack"/>
      <w:bookmarkEnd w:id="0"/>
      <w:r w:rsidR="00BF52E4">
        <w:rPr>
          <w:rtl/>
        </w:rPr>
        <w:t>01</w:t>
      </w:r>
      <w:r w:rsidR="00BF52E4">
        <w:rPr>
          <w:rtl/>
        </w:rPr>
        <w:tab/>
      </w:r>
      <w:r w:rsidR="00BF52E4">
        <w:rPr>
          <w:rtl/>
        </w:rPr>
        <w:tab/>
      </w:r>
      <w:r w:rsidR="00BF52E4">
        <w:rPr>
          <w:rtl/>
        </w:rPr>
        <w:tab/>
      </w:r>
      <w:r w:rsidR="00BF52E4">
        <w:rPr>
          <w:rtl/>
        </w:rPr>
        <w:tab/>
      </w:r>
      <w:r w:rsidR="00BF52E4">
        <w:rPr>
          <w:rtl/>
        </w:rPr>
        <w:tab/>
      </w:r>
      <w:r w:rsidR="00BF52E4">
        <w:rPr>
          <w:rtl/>
        </w:rPr>
        <w:tab/>
      </w:r>
      <w:r w:rsidR="00BF52E4">
        <w:rPr>
          <w:rtl/>
        </w:rPr>
        <w:tab/>
      </w:r>
      <w:r w:rsidR="00BF52E4">
        <w:rPr>
          <w:rtl/>
        </w:rPr>
        <w:tab/>
      </w:r>
    </w:p>
    <w:p w:rsidR="00BF52E4" w:rsidRDefault="00BF52E4" w:rsidP="00BF52E4">
      <w:pPr>
        <w:rPr>
          <w:rtl/>
        </w:rPr>
      </w:pPr>
    </w:p>
    <w:p w:rsidR="00BF52E4" w:rsidRDefault="00BF52E4" w:rsidP="00BF52E4">
      <w:pPr>
        <w:rPr>
          <w:rtl/>
        </w:rPr>
      </w:pPr>
    </w:p>
    <w:p w:rsidR="00BF52E4" w:rsidRPr="00BF52E4" w:rsidRDefault="00BF52E4" w:rsidP="00BF52E4">
      <w:pPr>
        <w:jc w:val="center"/>
        <w:rPr>
          <w:b/>
          <w:bCs/>
          <w:sz w:val="32"/>
          <w:szCs w:val="32"/>
          <w:u w:val="single"/>
          <w:rtl/>
        </w:rPr>
      </w:pPr>
      <w:r w:rsidRPr="00BF52E4">
        <w:rPr>
          <w:b/>
          <w:bCs/>
          <w:sz w:val="32"/>
          <w:szCs w:val="32"/>
          <w:u w:val="single"/>
          <w:rtl/>
        </w:rPr>
        <w:t>חברה בישראל</w:t>
      </w:r>
    </w:p>
    <w:p w:rsidR="00BF52E4" w:rsidRDefault="00BF52E4" w:rsidP="00BF52E4">
      <w:pPr>
        <w:jc w:val="center"/>
        <w:rPr>
          <w:b/>
          <w:bCs/>
          <w:sz w:val="28"/>
          <w:szCs w:val="28"/>
          <w:u w:val="single"/>
          <w:rtl/>
        </w:rPr>
      </w:pPr>
    </w:p>
    <w:p w:rsidR="00BF52E4" w:rsidRPr="00BF52E4" w:rsidRDefault="00BF52E4" w:rsidP="00BF52E4">
      <w:pPr>
        <w:jc w:val="center"/>
        <w:rPr>
          <w:b/>
          <w:bCs/>
          <w:u w:val="single"/>
          <w:rtl/>
        </w:rPr>
      </w:pPr>
      <w:r w:rsidRPr="00BF52E4">
        <w:rPr>
          <w:rFonts w:hint="cs"/>
          <w:b/>
          <w:bCs/>
          <w:u w:val="single"/>
          <w:rtl/>
        </w:rPr>
        <w:t>מרצים:</w:t>
      </w:r>
    </w:p>
    <w:p w:rsidR="00BF52E4" w:rsidRDefault="00BF52E4" w:rsidP="00BF52E4">
      <w:pPr>
        <w:rPr>
          <w:rtl/>
        </w:rPr>
      </w:pPr>
    </w:p>
    <w:p w:rsidR="00BF52E4" w:rsidRDefault="00BF52E4" w:rsidP="00BF52E4">
      <w:pPr>
        <w:spacing w:line="360" w:lineRule="auto"/>
        <w:jc w:val="center"/>
        <w:rPr>
          <w:rtl/>
        </w:rPr>
      </w:pPr>
      <w:r>
        <w:rPr>
          <w:rtl/>
        </w:rPr>
        <w:t xml:space="preserve">פרופ' חנה הרצוג- מייל: </w:t>
      </w:r>
      <w:r>
        <w:t>hherzog@post.tau.ac.il</w:t>
      </w:r>
      <w:r>
        <w:rPr>
          <w:rtl/>
        </w:rPr>
        <w:t xml:space="preserve"> </w:t>
      </w:r>
      <w:r w:rsidRPr="00BF52E4">
        <w:rPr>
          <w:u w:val="single"/>
          <w:rtl/>
        </w:rPr>
        <w:t>שעת קבלה:</w:t>
      </w:r>
      <w:r>
        <w:rPr>
          <w:rtl/>
        </w:rPr>
        <w:t xml:space="preserve"> בתיאום מראש בדוא"ל</w:t>
      </w:r>
    </w:p>
    <w:p w:rsidR="00BF52E4" w:rsidRDefault="00BF52E4" w:rsidP="00BF52E4">
      <w:pPr>
        <w:spacing w:line="360" w:lineRule="auto"/>
        <w:jc w:val="center"/>
        <w:rPr>
          <w:rtl/>
        </w:rPr>
      </w:pPr>
      <w:r>
        <w:rPr>
          <w:rtl/>
        </w:rPr>
        <w:t xml:space="preserve">פרופ' נח לוין- אפשטיין- מייל: </w:t>
      </w:r>
      <w:r>
        <w:t>noah1@post.tau.ac.il</w:t>
      </w:r>
      <w:r>
        <w:rPr>
          <w:rtl/>
        </w:rPr>
        <w:t xml:space="preserve"> </w:t>
      </w:r>
      <w:r w:rsidRPr="00BF52E4">
        <w:rPr>
          <w:u w:val="single"/>
          <w:rtl/>
        </w:rPr>
        <w:t>שעת קבלה:</w:t>
      </w:r>
      <w:r>
        <w:rPr>
          <w:rtl/>
        </w:rPr>
        <w:t xml:space="preserve"> יום ב' 14-15</w:t>
      </w:r>
    </w:p>
    <w:p w:rsidR="00BF52E4" w:rsidRDefault="00BF52E4" w:rsidP="00BF52E4">
      <w:pPr>
        <w:spacing w:line="360" w:lineRule="auto"/>
        <w:jc w:val="center"/>
        <w:rPr>
          <w:rtl/>
        </w:rPr>
      </w:pPr>
      <w:r>
        <w:rPr>
          <w:rtl/>
        </w:rPr>
        <w:t xml:space="preserve">פרופ' ניסים מזרחי- מייל: </w:t>
      </w:r>
      <w:r>
        <w:t>nissimm@post.tau.ac.il</w:t>
      </w:r>
      <w:r>
        <w:rPr>
          <w:rtl/>
        </w:rPr>
        <w:t xml:space="preserve"> </w:t>
      </w:r>
      <w:r w:rsidRPr="00BF52E4">
        <w:rPr>
          <w:u w:val="single"/>
          <w:rtl/>
        </w:rPr>
        <w:t>שעת קבלה:</w:t>
      </w:r>
      <w:r>
        <w:rPr>
          <w:rtl/>
        </w:rPr>
        <w:t xml:space="preserve"> בתיאום מראש דרך מזכירות החוג</w:t>
      </w:r>
    </w:p>
    <w:p w:rsidR="00BF52E4" w:rsidRDefault="00BF52E4" w:rsidP="00BF52E4">
      <w:pPr>
        <w:spacing w:line="360" w:lineRule="auto"/>
        <w:jc w:val="center"/>
        <w:rPr>
          <w:rtl/>
        </w:rPr>
      </w:pPr>
      <w:r>
        <w:rPr>
          <w:rtl/>
        </w:rPr>
        <w:t xml:space="preserve">פרופ' דני רבינוביץ מייל: </w:t>
      </w:r>
      <w:r>
        <w:t>msdan@post.tau.ac.il</w:t>
      </w:r>
      <w:r>
        <w:rPr>
          <w:rtl/>
        </w:rPr>
        <w:t xml:space="preserve"> </w:t>
      </w:r>
      <w:r w:rsidRPr="00BF52E4">
        <w:rPr>
          <w:u w:val="single"/>
          <w:rtl/>
        </w:rPr>
        <w:t>שעת קבלה:</w:t>
      </w:r>
      <w:r>
        <w:rPr>
          <w:rtl/>
        </w:rPr>
        <w:t xml:space="preserve"> בתיאום מראש בדוא"ל</w:t>
      </w:r>
    </w:p>
    <w:p w:rsidR="00BF52E4" w:rsidRDefault="00BF52E4" w:rsidP="00BF52E4">
      <w:pPr>
        <w:spacing w:line="360" w:lineRule="auto"/>
        <w:rPr>
          <w:rtl/>
        </w:rPr>
      </w:pPr>
    </w:p>
    <w:p w:rsidR="00BF52E4" w:rsidRPr="00BF52E4" w:rsidRDefault="00BF52E4" w:rsidP="00BF52E4">
      <w:pPr>
        <w:spacing w:line="360" w:lineRule="auto"/>
        <w:jc w:val="center"/>
        <w:rPr>
          <w:b/>
          <w:bCs/>
          <w:u w:val="single"/>
          <w:rtl/>
        </w:rPr>
      </w:pPr>
      <w:r w:rsidRPr="00BF52E4">
        <w:rPr>
          <w:b/>
          <w:bCs/>
          <w:u w:val="single"/>
          <w:rtl/>
        </w:rPr>
        <w:t>עוזרת הוראה:</w:t>
      </w:r>
    </w:p>
    <w:p w:rsidR="00BF52E4" w:rsidRDefault="00BF52E4" w:rsidP="00BF52E4">
      <w:pPr>
        <w:spacing w:line="360" w:lineRule="auto"/>
        <w:jc w:val="center"/>
        <w:rPr>
          <w:rtl/>
        </w:rPr>
      </w:pPr>
      <w:r>
        <w:rPr>
          <w:rtl/>
        </w:rPr>
        <w:t xml:space="preserve">אלינור אבני </w:t>
      </w:r>
      <w:r>
        <w:t>elinorea@gmail.com</w:t>
      </w:r>
    </w:p>
    <w:p w:rsidR="00BF52E4" w:rsidRDefault="00BF52E4" w:rsidP="00BF52E4">
      <w:pPr>
        <w:rPr>
          <w:rtl/>
        </w:rPr>
      </w:pPr>
    </w:p>
    <w:p w:rsidR="00BF52E4" w:rsidRDefault="00BF52E4" w:rsidP="00BF52E4">
      <w:pPr>
        <w:rPr>
          <w:rtl/>
        </w:rPr>
      </w:pPr>
    </w:p>
    <w:p w:rsidR="00BF52E4" w:rsidRDefault="00BF52E4" w:rsidP="00BF52E4">
      <w:pPr>
        <w:rPr>
          <w:rtl/>
        </w:rPr>
      </w:pPr>
      <w:r>
        <w:rPr>
          <w:rtl/>
        </w:rPr>
        <w:t>מטרת הקורס לחשוף את התלמידים  לתהליכים ולמאפיינים של החברה בישראל. במהלך הקורס נעיין בסוגיות מרכזיות ונדון בהן באמצעות גישות תיאורטיות מגוונות בחקר החברה בישראל. הקורס יועבר במתכונת מודולרית על ידי ארבעה מרצים.</w:t>
      </w:r>
    </w:p>
    <w:p w:rsidR="00BF52E4" w:rsidRDefault="00BF52E4" w:rsidP="00BF52E4">
      <w:pPr>
        <w:rPr>
          <w:rtl/>
        </w:rPr>
      </w:pPr>
      <w:r>
        <w:rPr>
          <w:rtl/>
        </w:rPr>
        <w:t xml:space="preserve"> </w:t>
      </w:r>
    </w:p>
    <w:p w:rsidR="00BF52E4" w:rsidRPr="00BF52E4" w:rsidRDefault="00BF52E4" w:rsidP="00BF52E4">
      <w:pPr>
        <w:rPr>
          <w:b/>
          <w:bCs/>
          <w:u w:val="single"/>
          <w:rtl/>
        </w:rPr>
      </w:pPr>
      <w:r w:rsidRPr="00BF52E4">
        <w:rPr>
          <w:b/>
          <w:bCs/>
          <w:u w:val="single"/>
          <w:rtl/>
        </w:rPr>
        <w:t>חובות הקורס:</w:t>
      </w:r>
    </w:p>
    <w:p w:rsidR="00BF52E4" w:rsidRDefault="00BF52E4" w:rsidP="00BF52E4">
      <w:pPr>
        <w:rPr>
          <w:rtl/>
        </w:rPr>
      </w:pPr>
      <w:r>
        <w:rPr>
          <w:rtl/>
        </w:rPr>
        <w:t xml:space="preserve">ההשתתפות בהרצאה הינה חובה. </w:t>
      </w:r>
    </w:p>
    <w:p w:rsidR="00BF52E4" w:rsidRDefault="00BF52E4" w:rsidP="00BF52E4">
      <w:pPr>
        <w:rPr>
          <w:rtl/>
        </w:rPr>
      </w:pPr>
      <w:r>
        <w:rPr>
          <w:rtl/>
        </w:rPr>
        <w:t>במהלך הסמסטר יתבקשו הסטודנטים להגיש את המטלה הבאה:</w:t>
      </w:r>
    </w:p>
    <w:p w:rsidR="00BF52E4" w:rsidRDefault="00BF52E4" w:rsidP="00BF52E4">
      <w:pPr>
        <w:rPr>
          <w:rtl/>
        </w:rPr>
      </w:pPr>
      <w:r>
        <w:rPr>
          <w:rtl/>
        </w:rPr>
        <w:t>תרגיל- הציון בתרגיל זה יהווה 15% מהציון הסופי.</w:t>
      </w:r>
    </w:p>
    <w:p w:rsidR="00BF52E4" w:rsidRDefault="00BF52E4" w:rsidP="00BF52E4">
      <w:pPr>
        <w:rPr>
          <w:rtl/>
        </w:rPr>
      </w:pPr>
      <w:r>
        <w:rPr>
          <w:rtl/>
        </w:rPr>
        <w:t xml:space="preserve">בסיום הקורס יערך מבחן בית שיהווה 85% מהציון הסופי בקורס. </w:t>
      </w:r>
    </w:p>
    <w:p w:rsidR="00BF52E4" w:rsidRDefault="00BF52E4" w:rsidP="00BF52E4">
      <w:pPr>
        <w:rPr>
          <w:rtl/>
        </w:rPr>
      </w:pPr>
      <w:r>
        <w:rPr>
          <w:rtl/>
        </w:rPr>
        <w:t>כל פריטי הקריאה נמצאים באתר הקורס.</w:t>
      </w:r>
    </w:p>
    <w:p w:rsidR="00BF52E4" w:rsidRDefault="00BF52E4" w:rsidP="00BF52E4">
      <w:pPr>
        <w:rPr>
          <w:rtl/>
        </w:rPr>
      </w:pPr>
    </w:p>
    <w:p w:rsidR="00BF52E4" w:rsidRPr="00BF52E4" w:rsidRDefault="00BF52E4" w:rsidP="00BF52E4">
      <w:pPr>
        <w:rPr>
          <w:b/>
          <w:bCs/>
          <w:u w:val="single"/>
          <w:rtl/>
        </w:rPr>
      </w:pPr>
      <w:r w:rsidRPr="00BF52E4">
        <w:rPr>
          <w:b/>
          <w:bCs/>
          <w:u w:val="single"/>
          <w:rtl/>
        </w:rPr>
        <w:t>רשימת קריאה:</w:t>
      </w:r>
    </w:p>
    <w:p w:rsidR="00BF52E4" w:rsidRDefault="00BF52E4" w:rsidP="00BF52E4">
      <w:pPr>
        <w:rPr>
          <w:rtl/>
        </w:rPr>
      </w:pPr>
      <w:r>
        <w:rPr>
          <w:rtl/>
        </w:rPr>
        <w:t>פריטים המסומנים בכוכבית (*) מהווים קריאת רשות</w:t>
      </w:r>
    </w:p>
    <w:p w:rsidR="00BF52E4" w:rsidRDefault="00BF52E4" w:rsidP="00BF52E4">
      <w:pPr>
        <w:rPr>
          <w:rtl/>
        </w:rPr>
      </w:pPr>
    </w:p>
    <w:p w:rsidR="00BF52E4" w:rsidRDefault="00BF52E4" w:rsidP="00BF52E4">
      <w:pPr>
        <w:rPr>
          <w:rtl/>
        </w:rPr>
      </w:pPr>
    </w:p>
    <w:p w:rsidR="00BF52E4" w:rsidRPr="00BF52E4" w:rsidRDefault="00BF52E4" w:rsidP="00BF52E4">
      <w:pPr>
        <w:rPr>
          <w:b/>
          <w:bCs/>
          <w:u w:val="single"/>
          <w:rtl/>
        </w:rPr>
      </w:pPr>
      <w:r w:rsidRPr="00BF52E4">
        <w:rPr>
          <w:b/>
          <w:bCs/>
          <w:u w:val="single"/>
          <w:rtl/>
        </w:rPr>
        <w:t>כינון ריבונות, אזרחות, וריבוד חברתי – העשורים הראשונים</w:t>
      </w:r>
    </w:p>
    <w:p w:rsidR="00BF52E4" w:rsidRDefault="00BF52E4" w:rsidP="00BF52E4">
      <w:pPr>
        <w:rPr>
          <w:rtl/>
        </w:rPr>
      </w:pPr>
    </w:p>
    <w:p w:rsidR="00BF52E4" w:rsidRPr="00BF52E4" w:rsidRDefault="00BF52E4" w:rsidP="00BF52E4">
      <w:pPr>
        <w:rPr>
          <w:b/>
          <w:bCs/>
          <w:rtl/>
        </w:rPr>
      </w:pPr>
      <w:r w:rsidRPr="00BF52E4">
        <w:rPr>
          <w:b/>
          <w:bCs/>
          <w:rtl/>
        </w:rPr>
        <w:t>שיעור 1 (25.2.16): פרופ' חנה הרצוג</w:t>
      </w:r>
    </w:p>
    <w:p w:rsidR="00BF52E4" w:rsidRPr="00BF52E4" w:rsidRDefault="00BF52E4" w:rsidP="00BF52E4">
      <w:pPr>
        <w:rPr>
          <w:u w:val="single"/>
          <w:rtl/>
        </w:rPr>
      </w:pPr>
      <w:r w:rsidRPr="00BF52E4">
        <w:rPr>
          <w:u w:val="single"/>
          <w:rtl/>
        </w:rPr>
        <w:t>קריאה:</w:t>
      </w:r>
    </w:p>
    <w:p w:rsidR="00BF52E4" w:rsidRDefault="00BF52E4" w:rsidP="00BF52E4">
      <w:pPr>
        <w:rPr>
          <w:rtl/>
        </w:rPr>
      </w:pPr>
      <w:r>
        <w:rPr>
          <w:rtl/>
        </w:rPr>
        <w:t>*חנה הרצוג.  2000.  "כל שנה יכולה להיחשב כשנה הראשונה: הסדרי זמן וזהות בוויכוח על שנות</w:t>
      </w:r>
      <w:r>
        <w:rPr>
          <w:rtl/>
        </w:rPr>
        <w:tab/>
      </w:r>
      <w:r>
        <w:rPr>
          <w:rtl/>
        </w:rPr>
        <w:tab/>
        <w:t xml:space="preserve"> החמישים" </w:t>
      </w:r>
      <w:r w:rsidRPr="00E54BB4">
        <w:rPr>
          <w:i/>
          <w:iCs/>
          <w:rtl/>
        </w:rPr>
        <w:t>תיאוריה וביקורת</w:t>
      </w:r>
      <w:r>
        <w:rPr>
          <w:rtl/>
        </w:rPr>
        <w:t xml:space="preserve"> 17: 209 – 216.</w:t>
      </w:r>
    </w:p>
    <w:p w:rsidR="00BF52E4" w:rsidRDefault="00BF52E4" w:rsidP="00BF52E4">
      <w:pPr>
        <w:rPr>
          <w:rtl/>
        </w:rPr>
      </w:pPr>
    </w:p>
    <w:p w:rsidR="00BF52E4" w:rsidRDefault="00BF52E4" w:rsidP="00BF52E4">
      <w:pPr>
        <w:rPr>
          <w:rtl/>
        </w:rPr>
      </w:pPr>
      <w:r>
        <w:rPr>
          <w:rtl/>
        </w:rPr>
        <w:t xml:space="preserve">אדריאנה קמפ. 1999.  "שפת המראות של הגבול:  גבולות טריטוריאליים וכינונו של מיעוט לאומי </w:t>
      </w:r>
      <w:r w:rsidR="00E54BB4">
        <w:rPr>
          <w:rtl/>
        </w:rPr>
        <w:tab/>
      </w:r>
      <w:r>
        <w:rPr>
          <w:rtl/>
        </w:rPr>
        <w:t xml:space="preserve">בישראל" </w:t>
      </w:r>
      <w:r w:rsidRPr="00E54BB4">
        <w:rPr>
          <w:i/>
          <w:iCs/>
          <w:rtl/>
        </w:rPr>
        <w:t>סוציולוגיה ישראלית</w:t>
      </w:r>
      <w:r>
        <w:rPr>
          <w:rtl/>
        </w:rPr>
        <w:t xml:space="preserve"> ב (1): 319 – 349.</w:t>
      </w:r>
    </w:p>
    <w:p w:rsidR="00BF52E4" w:rsidRDefault="00BF52E4" w:rsidP="00BF52E4">
      <w:pPr>
        <w:rPr>
          <w:rtl/>
        </w:rPr>
      </w:pPr>
    </w:p>
    <w:p w:rsidR="00BF52E4" w:rsidRDefault="00BF52E4" w:rsidP="00E54BB4">
      <w:pPr>
        <w:rPr>
          <w:rtl/>
        </w:rPr>
      </w:pPr>
      <w:r>
        <w:rPr>
          <w:rtl/>
        </w:rPr>
        <w:t xml:space="preserve">ניצה ברקוביץ. 1999.  "אשת חיל מי ימצא?'  נשים ואזרחות בישראל ." </w:t>
      </w:r>
      <w:r w:rsidRPr="00E54BB4">
        <w:rPr>
          <w:i/>
          <w:iCs/>
          <w:rtl/>
        </w:rPr>
        <w:t>סוציולוגיה ישראלית</w:t>
      </w:r>
      <w:r>
        <w:rPr>
          <w:rtl/>
        </w:rPr>
        <w:t xml:space="preserve">  ב (1):</w:t>
      </w:r>
      <w:r w:rsidR="00E54BB4">
        <w:rPr>
          <w:rtl/>
        </w:rPr>
        <w:tab/>
      </w:r>
      <w:r>
        <w:rPr>
          <w:rtl/>
        </w:rPr>
        <w:t xml:space="preserve">  277 – 317.   </w:t>
      </w:r>
    </w:p>
    <w:p w:rsidR="00BF52E4" w:rsidRDefault="00BF52E4" w:rsidP="00BF52E4">
      <w:pPr>
        <w:rPr>
          <w:rtl/>
        </w:rPr>
      </w:pPr>
      <w:r>
        <w:rPr>
          <w:rtl/>
        </w:rPr>
        <w:lastRenderedPageBreak/>
        <w:t xml:space="preserve">ברוך קימרלינג. 1999. "מדינה, הגירה והיווצרותה של הגמוניה 1948-1951", </w:t>
      </w:r>
      <w:r w:rsidRPr="00E54BB4">
        <w:rPr>
          <w:i/>
          <w:iCs/>
          <w:rtl/>
        </w:rPr>
        <w:t>סוציולוגיה ישראלית</w:t>
      </w:r>
      <w:r>
        <w:rPr>
          <w:rtl/>
        </w:rPr>
        <w:t xml:space="preserve"> ב</w:t>
      </w:r>
      <w:r w:rsidR="00E54BB4">
        <w:rPr>
          <w:rtl/>
        </w:rPr>
        <w:tab/>
      </w:r>
      <w:r>
        <w:rPr>
          <w:rtl/>
        </w:rPr>
        <w:t xml:space="preserve"> (1): 208-167.</w:t>
      </w:r>
    </w:p>
    <w:p w:rsidR="00BF52E4" w:rsidRDefault="00BF52E4" w:rsidP="00BF52E4">
      <w:pPr>
        <w:rPr>
          <w:rtl/>
        </w:rPr>
      </w:pPr>
    </w:p>
    <w:p w:rsidR="00BF52E4" w:rsidRDefault="00BF52E4" w:rsidP="00BF52E4">
      <w:pPr>
        <w:rPr>
          <w:rtl/>
        </w:rPr>
      </w:pPr>
      <w:r>
        <w:rPr>
          <w:rtl/>
        </w:rPr>
        <w:t xml:space="preserve">*יגיל לוי. 1999.  "משטר הצנע".    </w:t>
      </w:r>
      <w:r w:rsidRPr="00E54BB4">
        <w:rPr>
          <w:i/>
          <w:iCs/>
          <w:rtl/>
        </w:rPr>
        <w:t>תיאוריה וביקורת</w:t>
      </w:r>
      <w:r>
        <w:rPr>
          <w:rtl/>
        </w:rPr>
        <w:t xml:space="preserve"> 12 – 13 (גיליון מיוחד: חמישים לארבעים</w:t>
      </w:r>
      <w:r>
        <w:rPr>
          <w:rtl/>
        </w:rPr>
        <w:tab/>
      </w:r>
      <w:r>
        <w:rPr>
          <w:rtl/>
        </w:rPr>
        <w:tab/>
        <w:t xml:space="preserve"> ושמונה): 39 – 46. </w:t>
      </w:r>
    </w:p>
    <w:p w:rsidR="00BF52E4" w:rsidRDefault="00BF52E4" w:rsidP="00BF52E4">
      <w:pPr>
        <w:rPr>
          <w:rtl/>
        </w:rPr>
      </w:pPr>
    </w:p>
    <w:p w:rsidR="00BF52E4" w:rsidRDefault="00BF52E4" w:rsidP="00BF52E4">
      <w:pPr>
        <w:rPr>
          <w:rtl/>
        </w:rPr>
      </w:pPr>
      <w:r>
        <w:rPr>
          <w:rtl/>
        </w:rPr>
        <w:t>*אדריאנה קמפ.  2002.  " 'נדידת עמים' או 'הבערה הגדולה'" שליטה מדינתית והתנגדות בספר</w:t>
      </w:r>
      <w:r>
        <w:rPr>
          <w:rtl/>
        </w:rPr>
        <w:tab/>
      </w:r>
      <w:r>
        <w:rPr>
          <w:rtl/>
        </w:rPr>
        <w:tab/>
        <w:t xml:space="preserve"> הישראלי"  עמ' 36- 67  בספר </w:t>
      </w:r>
      <w:r w:rsidRPr="00E54BB4">
        <w:rPr>
          <w:i/>
          <w:iCs/>
          <w:rtl/>
        </w:rPr>
        <w:t>מזרחים בישראל</w:t>
      </w:r>
      <w:r>
        <w:rPr>
          <w:rtl/>
        </w:rPr>
        <w:t xml:space="preserve"> בעריכת: חנן חבר, יהודה שנהב, פנינה מוצפי</w:t>
      </w:r>
      <w:r>
        <w:rPr>
          <w:rtl/>
        </w:rPr>
        <w:tab/>
        <w:t xml:space="preserve"> האלר, ירושלים: הקיבוץ המאוחד ומכון ון ליר.</w:t>
      </w:r>
    </w:p>
    <w:p w:rsidR="00BF52E4" w:rsidRDefault="00BF52E4" w:rsidP="00BF52E4">
      <w:pPr>
        <w:rPr>
          <w:rtl/>
        </w:rPr>
      </w:pPr>
    </w:p>
    <w:p w:rsidR="00BF52E4" w:rsidRDefault="00BF52E4" w:rsidP="00BF52E4">
      <w:pPr>
        <w:rPr>
          <w:rtl/>
        </w:rPr>
      </w:pPr>
      <w:r>
        <w:rPr>
          <w:rtl/>
        </w:rPr>
        <w:t xml:space="preserve">*אלינה קורן. 2008.  "כוונות טובות: קווים לדמותו של משרד המיעוטים 14 במאי  -- יולי  1949". </w:t>
      </w:r>
      <w:r w:rsidR="00E54BB4">
        <w:rPr>
          <w:rtl/>
        </w:rPr>
        <w:tab/>
      </w:r>
      <w:r>
        <w:rPr>
          <w:rtl/>
        </w:rPr>
        <w:t xml:space="preserve"> </w:t>
      </w:r>
      <w:r w:rsidRPr="00E54BB4">
        <w:rPr>
          <w:i/>
          <w:iCs/>
          <w:rtl/>
        </w:rPr>
        <w:t>קתדרה: לתולדות ארץ ישראל וישובה</w:t>
      </w:r>
      <w:r>
        <w:rPr>
          <w:rtl/>
        </w:rPr>
        <w:t xml:space="preserve"> 127:  113 -  141. </w:t>
      </w:r>
    </w:p>
    <w:p w:rsidR="00BF52E4" w:rsidRDefault="00BF52E4" w:rsidP="00BF52E4">
      <w:pPr>
        <w:rPr>
          <w:rtl/>
        </w:rPr>
      </w:pPr>
    </w:p>
    <w:p w:rsidR="00BF52E4" w:rsidRDefault="00BF52E4" w:rsidP="00BF52E4">
      <w:pPr>
        <w:rPr>
          <w:rtl/>
        </w:rPr>
      </w:pPr>
      <w:r>
        <w:rPr>
          <w:rtl/>
        </w:rPr>
        <w:t xml:space="preserve">*הנרייט דהאן -כלב.1999.   "מאורעות ואדי סאליב."   </w:t>
      </w:r>
      <w:r w:rsidRPr="00E54BB4">
        <w:rPr>
          <w:i/>
          <w:iCs/>
          <w:rtl/>
        </w:rPr>
        <w:t>תיאוריה וביקורת</w:t>
      </w:r>
      <w:r>
        <w:rPr>
          <w:rtl/>
        </w:rPr>
        <w:t xml:space="preserve"> 12  - 13 (גיליון מיוחד:</w:t>
      </w:r>
      <w:r w:rsidR="00E54BB4">
        <w:rPr>
          <w:rtl/>
        </w:rPr>
        <w:tab/>
      </w:r>
      <w:r w:rsidR="00E54BB4">
        <w:rPr>
          <w:rtl/>
        </w:rPr>
        <w:tab/>
      </w:r>
      <w:r>
        <w:rPr>
          <w:rtl/>
        </w:rPr>
        <w:t xml:space="preserve"> חמישים לארבעים ושמונה) :  149- 157.</w:t>
      </w:r>
    </w:p>
    <w:p w:rsidR="00BF52E4" w:rsidRDefault="00BF52E4" w:rsidP="00BF52E4">
      <w:pPr>
        <w:rPr>
          <w:rtl/>
        </w:rPr>
      </w:pPr>
    </w:p>
    <w:p w:rsidR="00BF52E4" w:rsidRDefault="00BF52E4" w:rsidP="00BF52E4">
      <w:pPr>
        <w:rPr>
          <w:rtl/>
        </w:rPr>
      </w:pPr>
    </w:p>
    <w:p w:rsidR="00BF52E4" w:rsidRPr="00BF52E4" w:rsidRDefault="00BF52E4" w:rsidP="00BF52E4">
      <w:pPr>
        <w:rPr>
          <w:b/>
          <w:bCs/>
          <w:rtl/>
        </w:rPr>
      </w:pPr>
      <w:r w:rsidRPr="00BF52E4">
        <w:rPr>
          <w:b/>
          <w:bCs/>
          <w:rtl/>
        </w:rPr>
        <w:t>שיעור 2 (3.3.16): פרופ' דני רבינוביץ</w:t>
      </w:r>
    </w:p>
    <w:p w:rsidR="00BF52E4" w:rsidRPr="00BF52E4" w:rsidRDefault="00BF52E4" w:rsidP="00BF52E4">
      <w:pPr>
        <w:rPr>
          <w:u w:val="single"/>
          <w:rtl/>
        </w:rPr>
      </w:pPr>
      <w:r w:rsidRPr="00BF52E4">
        <w:rPr>
          <w:u w:val="single"/>
          <w:rtl/>
        </w:rPr>
        <w:t>קריאה:</w:t>
      </w:r>
    </w:p>
    <w:p w:rsidR="00BF52E4" w:rsidRDefault="00BF52E4" w:rsidP="00BF52E4">
      <w:pPr>
        <w:rPr>
          <w:rtl/>
        </w:rPr>
      </w:pPr>
      <w:r>
        <w:rPr>
          <w:rtl/>
        </w:rPr>
        <w:t xml:space="preserve">בני מוריס. 1991. </w:t>
      </w:r>
      <w:r w:rsidRPr="00E54BB4">
        <w:rPr>
          <w:i/>
          <w:iCs/>
          <w:rtl/>
        </w:rPr>
        <w:t>לידתה של בעיית הפליטים הפלסטינים</w:t>
      </w:r>
      <w:r>
        <w:rPr>
          <w:rtl/>
        </w:rPr>
        <w:t>, 1947-1949. תל אביב: עם עובד. עמ' 91-</w:t>
      </w:r>
      <w:r>
        <w:rPr>
          <w:rtl/>
        </w:rPr>
        <w:tab/>
        <w:t>153</w:t>
      </w:r>
    </w:p>
    <w:p w:rsidR="00BF52E4" w:rsidRDefault="00BF52E4" w:rsidP="00BF52E4">
      <w:pPr>
        <w:bidi w:val="0"/>
        <w:rPr>
          <w:rtl/>
        </w:rPr>
      </w:pPr>
    </w:p>
    <w:p w:rsidR="00BF52E4" w:rsidRDefault="00BF52E4" w:rsidP="00BF52E4">
      <w:pPr>
        <w:bidi w:val="0"/>
      </w:pPr>
      <w:r>
        <w:t>Sa’adi, Ahmad (2002) "Catastrophe, Memory and Identity: Al-Nakbah as a</w:t>
      </w:r>
      <w:r>
        <w:rPr>
          <w:rtl/>
        </w:rPr>
        <w:tab/>
      </w:r>
      <w:r>
        <w:rPr>
          <w:rtl/>
        </w:rPr>
        <w:tab/>
        <w:t xml:space="preserve"> </w:t>
      </w:r>
      <w:r>
        <w:t xml:space="preserve">Component of Palestinian Identity". </w:t>
      </w:r>
      <w:r w:rsidRPr="00E54BB4">
        <w:rPr>
          <w:i/>
          <w:iCs/>
        </w:rPr>
        <w:t>Israel Studies</w:t>
      </w:r>
      <w:r>
        <w:t xml:space="preserve"> Vol 7 no 2: 175-198</w:t>
      </w:r>
    </w:p>
    <w:p w:rsidR="00BF52E4" w:rsidRDefault="00BF52E4" w:rsidP="00BF52E4">
      <w:pPr>
        <w:rPr>
          <w:rtl/>
        </w:rPr>
      </w:pPr>
    </w:p>
    <w:p w:rsidR="00BF52E4" w:rsidRDefault="00BF52E4" w:rsidP="00BF52E4">
      <w:pPr>
        <w:rPr>
          <w:rtl/>
        </w:rPr>
      </w:pPr>
      <w:r>
        <w:rPr>
          <w:rtl/>
        </w:rPr>
        <w:t xml:space="preserve">דני רבינוביץ.1993."נוסטלגיה מזרחית: איך הפכו הפלסטינים ל'ערביי ישראל'". </w:t>
      </w:r>
      <w:r w:rsidRPr="00E54BB4">
        <w:rPr>
          <w:i/>
          <w:iCs/>
          <w:rtl/>
        </w:rPr>
        <w:t>תיאוריה וביקורת</w:t>
      </w:r>
      <w:r>
        <w:rPr>
          <w:rtl/>
        </w:rPr>
        <w:t xml:space="preserve"> 4:</w:t>
      </w:r>
      <w:r>
        <w:rPr>
          <w:rtl/>
        </w:rPr>
        <w:tab/>
        <w:t xml:space="preserve"> 141-152</w:t>
      </w:r>
    </w:p>
    <w:p w:rsidR="00BF52E4" w:rsidRDefault="00BF52E4" w:rsidP="00BF52E4">
      <w:pPr>
        <w:rPr>
          <w:rtl/>
        </w:rPr>
      </w:pPr>
    </w:p>
    <w:p w:rsidR="00BF52E4" w:rsidRDefault="00BF52E4" w:rsidP="00BF52E4">
      <w:pPr>
        <w:rPr>
          <w:rtl/>
        </w:rPr>
      </w:pPr>
      <w:r>
        <w:rPr>
          <w:rtl/>
        </w:rPr>
        <w:t xml:space="preserve">*גיל אייל. 1993. "בין מזרח למערב: השיח על הכפר הערבי בישראל". </w:t>
      </w:r>
      <w:r w:rsidRPr="00E54BB4">
        <w:rPr>
          <w:i/>
          <w:iCs/>
          <w:rtl/>
        </w:rPr>
        <w:t>תיאוריה וביקורת</w:t>
      </w:r>
      <w:r>
        <w:rPr>
          <w:rtl/>
        </w:rPr>
        <w:t xml:space="preserve"> 3: 39-53.</w:t>
      </w:r>
    </w:p>
    <w:p w:rsidR="00BF52E4" w:rsidRDefault="00BF52E4" w:rsidP="00BF52E4">
      <w:pPr>
        <w:rPr>
          <w:rtl/>
        </w:rPr>
      </w:pPr>
    </w:p>
    <w:p w:rsidR="00BF52E4" w:rsidRDefault="00BF52E4" w:rsidP="00BF52E4">
      <w:pPr>
        <w:rPr>
          <w:rtl/>
        </w:rPr>
      </w:pPr>
    </w:p>
    <w:p w:rsidR="00BF52E4" w:rsidRPr="00BF52E4" w:rsidRDefault="00BF52E4" w:rsidP="00BF52E4">
      <w:pPr>
        <w:rPr>
          <w:b/>
          <w:bCs/>
          <w:rtl/>
        </w:rPr>
      </w:pPr>
      <w:r w:rsidRPr="00BF52E4">
        <w:rPr>
          <w:b/>
          <w:bCs/>
          <w:rtl/>
        </w:rPr>
        <w:t>שיעור 3 (10.3.16): פרופ' ניסים מזרחי</w:t>
      </w:r>
    </w:p>
    <w:p w:rsidR="00BF52E4" w:rsidRPr="00BF52E4" w:rsidRDefault="00BF52E4" w:rsidP="00BF52E4">
      <w:pPr>
        <w:rPr>
          <w:u w:val="single"/>
          <w:rtl/>
        </w:rPr>
      </w:pPr>
      <w:r w:rsidRPr="00BF52E4">
        <w:rPr>
          <w:u w:val="single"/>
          <w:rtl/>
        </w:rPr>
        <w:t>קריאה:</w:t>
      </w:r>
    </w:p>
    <w:p w:rsidR="00BF52E4" w:rsidRDefault="00BF52E4" w:rsidP="00BF52E4">
      <w:pPr>
        <w:rPr>
          <w:rtl/>
        </w:rPr>
      </w:pPr>
      <w:r>
        <w:rPr>
          <w:rtl/>
        </w:rPr>
        <w:t xml:space="preserve">יהודה שנהב. 2003. </w:t>
      </w:r>
      <w:r w:rsidRPr="00E54BB4">
        <w:rPr>
          <w:i/>
          <w:iCs/>
          <w:rtl/>
        </w:rPr>
        <w:t>היהודים-ערבים: לאומיות, דת ואתניות.</w:t>
      </w:r>
      <w:r>
        <w:rPr>
          <w:rtl/>
        </w:rPr>
        <w:t xml:space="preserve"> תל אביב: עם עובד. "נקודת האפס 'הגילוי' </w:t>
      </w:r>
      <w:r>
        <w:rPr>
          <w:rtl/>
        </w:rPr>
        <w:tab/>
        <w:t>של היהודים-ערבים והפנומנולוגיה של הקולוניאליזם באבדאן". עמ' 25-72.</w:t>
      </w:r>
    </w:p>
    <w:p w:rsidR="00BF52E4" w:rsidRDefault="00BF52E4" w:rsidP="00BF52E4">
      <w:pPr>
        <w:rPr>
          <w:rtl/>
        </w:rPr>
      </w:pPr>
    </w:p>
    <w:p w:rsidR="00BF52E4" w:rsidRDefault="00BF52E4" w:rsidP="00BF52E4">
      <w:pPr>
        <w:rPr>
          <w:rtl/>
        </w:rPr>
      </w:pPr>
      <w:r>
        <w:rPr>
          <w:rtl/>
        </w:rPr>
        <w:t xml:space="preserve">הלל כהן. 2015. "חייו ומותו של היהודי-הערבי: ארץ ישראל ומעבר לה", </w:t>
      </w:r>
      <w:r w:rsidRPr="00E54BB4">
        <w:rPr>
          <w:i/>
          <w:iCs/>
          <w:rtl/>
        </w:rPr>
        <w:t>עיונים בתקומת ישראל</w:t>
      </w:r>
      <w:r>
        <w:rPr>
          <w:rtl/>
        </w:rPr>
        <w:t xml:space="preserve"> 9:</w:t>
      </w:r>
      <w:r>
        <w:rPr>
          <w:rtl/>
        </w:rPr>
        <w:tab/>
      </w:r>
      <w:r w:rsidR="00E54BB4">
        <w:rPr>
          <w:rtl/>
        </w:rPr>
        <w:tab/>
      </w:r>
      <w:r>
        <w:rPr>
          <w:rtl/>
        </w:rPr>
        <w:t xml:space="preserve"> 171-200.</w:t>
      </w:r>
    </w:p>
    <w:p w:rsidR="00BF52E4" w:rsidRDefault="00BF52E4" w:rsidP="00BF52E4">
      <w:pPr>
        <w:rPr>
          <w:rtl/>
        </w:rPr>
      </w:pPr>
    </w:p>
    <w:p w:rsidR="00BF52E4" w:rsidRDefault="00BF52E4" w:rsidP="00BF52E4">
      <w:pPr>
        <w:rPr>
          <w:rtl/>
        </w:rPr>
      </w:pPr>
      <w:r>
        <w:rPr>
          <w:rtl/>
        </w:rPr>
        <w:t xml:space="preserve">*שלמה פישר. 1991. "שני דפוסים של מודרניזציה – על ניתוח הבעיה העדתית בישראלי", </w:t>
      </w:r>
      <w:r w:rsidRPr="00E54BB4">
        <w:rPr>
          <w:i/>
          <w:iCs/>
          <w:rtl/>
        </w:rPr>
        <w:t>תיאוריה</w:t>
      </w:r>
      <w:r w:rsidRPr="00E54BB4">
        <w:rPr>
          <w:i/>
          <w:iCs/>
          <w:rtl/>
        </w:rPr>
        <w:tab/>
      </w:r>
      <w:r w:rsidRPr="00E54BB4">
        <w:rPr>
          <w:i/>
          <w:iCs/>
          <w:rtl/>
        </w:rPr>
        <w:tab/>
        <w:t xml:space="preserve"> וביקורת</w:t>
      </w:r>
      <w:r>
        <w:rPr>
          <w:rtl/>
        </w:rPr>
        <w:t xml:space="preserve"> 1: 1-22.</w:t>
      </w:r>
    </w:p>
    <w:p w:rsidR="00BF52E4" w:rsidRDefault="00BF52E4" w:rsidP="00BF52E4">
      <w:pPr>
        <w:rPr>
          <w:rtl/>
        </w:rPr>
      </w:pPr>
    </w:p>
    <w:p w:rsidR="00BF52E4" w:rsidRDefault="00BF52E4" w:rsidP="00BF52E4">
      <w:pPr>
        <w:rPr>
          <w:rtl/>
        </w:rPr>
      </w:pPr>
    </w:p>
    <w:p w:rsidR="00BF52E4" w:rsidRPr="00BF52E4" w:rsidRDefault="00BF52E4" w:rsidP="00BF52E4">
      <w:pPr>
        <w:rPr>
          <w:b/>
          <w:bCs/>
          <w:rtl/>
        </w:rPr>
      </w:pPr>
      <w:r w:rsidRPr="00BF52E4">
        <w:rPr>
          <w:b/>
          <w:bCs/>
          <w:rtl/>
        </w:rPr>
        <w:t>שיעור 4 (17.3.16) : פרופ' נח לוין-אפשטיין</w:t>
      </w:r>
    </w:p>
    <w:p w:rsidR="00BF52E4" w:rsidRPr="00BF52E4" w:rsidRDefault="00BF52E4" w:rsidP="00BF52E4">
      <w:pPr>
        <w:rPr>
          <w:u w:val="single"/>
          <w:rtl/>
        </w:rPr>
      </w:pPr>
      <w:r w:rsidRPr="00BF52E4">
        <w:rPr>
          <w:u w:val="single"/>
          <w:rtl/>
        </w:rPr>
        <w:t xml:space="preserve">קריאה: </w:t>
      </w:r>
    </w:p>
    <w:p w:rsidR="00BF52E4" w:rsidRDefault="00BF52E4" w:rsidP="00BF52E4">
      <w:pPr>
        <w:rPr>
          <w:rtl/>
        </w:rPr>
      </w:pPr>
      <w:r>
        <w:rPr>
          <w:rtl/>
        </w:rPr>
        <w:t xml:space="preserve">משה ליסק. 1999. </w:t>
      </w:r>
      <w:r w:rsidRPr="00E54BB4">
        <w:rPr>
          <w:i/>
          <w:iCs/>
          <w:rtl/>
        </w:rPr>
        <w:t>העלייה הגדולה בשנות החמישים. כישלון כור ההיתוך</w:t>
      </w:r>
      <w:r>
        <w:rPr>
          <w:rtl/>
        </w:rPr>
        <w:t>. ירושלים מוסד ביאליק.</w:t>
      </w:r>
    </w:p>
    <w:p w:rsidR="00BF52E4" w:rsidRDefault="00BF52E4" w:rsidP="00BF52E4">
      <w:pPr>
        <w:rPr>
          <w:rtl/>
        </w:rPr>
      </w:pPr>
      <w:r>
        <w:rPr>
          <w:rtl/>
        </w:rPr>
        <w:tab/>
        <w:t>"היבטים חברתיים של תהליכי קליטה ראשוניים" עמ' 58-74.</w:t>
      </w:r>
    </w:p>
    <w:p w:rsidR="00BF52E4" w:rsidRDefault="00BF52E4" w:rsidP="00BF52E4">
      <w:pPr>
        <w:rPr>
          <w:rtl/>
        </w:rPr>
      </w:pPr>
    </w:p>
    <w:p w:rsidR="00BF52E4" w:rsidRDefault="00BF52E4" w:rsidP="00BF52E4">
      <w:pPr>
        <w:rPr>
          <w:rtl/>
        </w:rPr>
      </w:pPr>
      <w:r>
        <w:rPr>
          <w:rtl/>
        </w:rPr>
        <w:t xml:space="preserve">יובל אלמלך ונח לוין-אפשטיין. 1998. "הגירה ושיכון בישראל: מבט נוסף על אי-שוויון אתני", </w:t>
      </w:r>
      <w:r w:rsidRPr="00E54BB4">
        <w:rPr>
          <w:i/>
          <w:iCs/>
          <w:rtl/>
        </w:rPr>
        <w:t>מגמות</w:t>
      </w:r>
      <w:r>
        <w:rPr>
          <w:rtl/>
        </w:rPr>
        <w:t xml:space="preserve"> </w:t>
      </w:r>
      <w:r>
        <w:rPr>
          <w:rtl/>
        </w:rPr>
        <w:tab/>
        <w:t>לט(3): 243-269.</w:t>
      </w:r>
    </w:p>
    <w:p w:rsidR="00BF52E4" w:rsidRDefault="00BF52E4" w:rsidP="00BF52E4">
      <w:pPr>
        <w:bidi w:val="0"/>
        <w:rPr>
          <w:rtl/>
        </w:rPr>
      </w:pPr>
    </w:p>
    <w:p w:rsidR="00BF52E4" w:rsidRDefault="00BF52E4" w:rsidP="00E54BB4">
      <w:pPr>
        <w:bidi w:val="0"/>
      </w:pPr>
      <w:r>
        <w:t xml:space="preserve">Aziza Khazzoom. 2008. </w:t>
      </w:r>
      <w:r w:rsidRPr="00E54BB4">
        <w:rPr>
          <w:i/>
          <w:iCs/>
        </w:rPr>
        <w:t>Shifting Ethnic Boundaries and Inequality in Israel</w:t>
      </w:r>
      <w:r>
        <w:t>.</w:t>
      </w:r>
      <w:r w:rsidR="00E54BB4">
        <w:tab/>
      </w:r>
      <w:r w:rsidR="00E54BB4">
        <w:tab/>
      </w:r>
      <w:r>
        <w:t xml:space="preserve">Stanford: Stanford University Press. Ch. 4 "Was dichotomization </w:t>
      </w:r>
      <w:r w:rsidR="00E54BB4">
        <w:tab/>
      </w:r>
      <w:r>
        <w:t>inevitable?</w:t>
      </w:r>
      <w:proofErr w:type="gramStart"/>
      <w:r>
        <w:t>",</w:t>
      </w:r>
      <w:proofErr w:type="gramEnd"/>
      <w:r>
        <w:t xml:space="preserve"> pp. 69-</w:t>
      </w:r>
      <w:r>
        <w:rPr>
          <w:rtl/>
        </w:rPr>
        <w:tab/>
        <w:t>85.</w:t>
      </w:r>
    </w:p>
    <w:p w:rsidR="00BF52E4" w:rsidRDefault="00BF52E4" w:rsidP="00BF52E4">
      <w:pPr>
        <w:rPr>
          <w:rtl/>
        </w:rPr>
      </w:pPr>
    </w:p>
    <w:p w:rsidR="00BF52E4" w:rsidRDefault="00BF52E4" w:rsidP="00BF52E4">
      <w:pPr>
        <w:rPr>
          <w:rtl/>
        </w:rPr>
      </w:pPr>
    </w:p>
    <w:p w:rsidR="00BF52E4" w:rsidRPr="00BF52E4" w:rsidRDefault="00BF52E4" w:rsidP="00BF52E4">
      <w:pPr>
        <w:rPr>
          <w:b/>
          <w:bCs/>
          <w:sz w:val="28"/>
          <w:szCs w:val="28"/>
          <w:u w:val="single"/>
          <w:rtl/>
        </w:rPr>
      </w:pPr>
      <w:r w:rsidRPr="00BF52E4">
        <w:rPr>
          <w:b/>
          <w:bCs/>
          <w:sz w:val="28"/>
          <w:szCs w:val="28"/>
          <w:u w:val="single"/>
          <w:rtl/>
        </w:rPr>
        <w:t>ממדינת ישראל לארץ ישראל - עשורי התפנית</w:t>
      </w:r>
    </w:p>
    <w:p w:rsidR="00BF52E4" w:rsidRDefault="00BF52E4" w:rsidP="00BF52E4">
      <w:pPr>
        <w:rPr>
          <w:rtl/>
        </w:rPr>
      </w:pPr>
    </w:p>
    <w:p w:rsidR="00BF52E4" w:rsidRPr="00BF52E4" w:rsidRDefault="00BF52E4" w:rsidP="00BF52E4">
      <w:pPr>
        <w:rPr>
          <w:b/>
          <w:bCs/>
          <w:rtl/>
        </w:rPr>
      </w:pPr>
      <w:r w:rsidRPr="00BF52E4">
        <w:rPr>
          <w:b/>
          <w:bCs/>
          <w:rtl/>
        </w:rPr>
        <w:t>שיעור 5 (31.3.16): פרופ' ניסים מזרחי</w:t>
      </w:r>
    </w:p>
    <w:p w:rsidR="00BF52E4" w:rsidRPr="00BF52E4" w:rsidRDefault="00BF52E4" w:rsidP="00BF52E4">
      <w:pPr>
        <w:rPr>
          <w:u w:val="single"/>
          <w:rtl/>
        </w:rPr>
      </w:pPr>
      <w:r w:rsidRPr="00BF52E4">
        <w:rPr>
          <w:u w:val="single"/>
          <w:rtl/>
        </w:rPr>
        <w:t>קריאה:</w:t>
      </w:r>
    </w:p>
    <w:p w:rsidR="00BF52E4" w:rsidRDefault="00BF52E4" w:rsidP="00BF52E4">
      <w:pPr>
        <w:rPr>
          <w:rtl/>
        </w:rPr>
      </w:pPr>
      <w:r>
        <w:rPr>
          <w:rtl/>
        </w:rPr>
        <w:t xml:space="preserve">שלמה סבירסקי. 1988. "לבם לא במזרח: מדוע בישראל השמאל הוא עניין אשכנזי", </w:t>
      </w:r>
      <w:r w:rsidRPr="00E54BB4">
        <w:rPr>
          <w:i/>
          <w:iCs/>
          <w:rtl/>
        </w:rPr>
        <w:t>פוליטיקה</w:t>
      </w:r>
      <w:r>
        <w:rPr>
          <w:rtl/>
        </w:rPr>
        <w:t xml:space="preserve"> 22: 43</w:t>
      </w:r>
    </w:p>
    <w:p w:rsidR="00BF52E4" w:rsidRDefault="00BF52E4" w:rsidP="00BF52E4">
      <w:pPr>
        <w:rPr>
          <w:rtl/>
        </w:rPr>
      </w:pPr>
    </w:p>
    <w:p w:rsidR="00BF52E4" w:rsidRDefault="00BF52E4" w:rsidP="00BF52E4">
      <w:pPr>
        <w:rPr>
          <w:rtl/>
        </w:rPr>
      </w:pPr>
      <w:r>
        <w:rPr>
          <w:rtl/>
        </w:rPr>
        <w:t>חנה הרצוג. 1986. "בין עדתיות פוליטית לעדתיות תרבותית- ניתוח '</w:t>
      </w:r>
      <w:r w:rsidR="00E54BB4">
        <w:rPr>
          <w:rtl/>
        </w:rPr>
        <w:t>הרשימות העדתיות' בבחירות</w:t>
      </w:r>
      <w:r w:rsidR="00E54BB4">
        <w:rPr>
          <w:rtl/>
        </w:rPr>
        <w:tab/>
      </w:r>
      <w:r w:rsidR="00E54BB4">
        <w:rPr>
          <w:rtl/>
        </w:rPr>
        <w:tab/>
        <w:t xml:space="preserve"> 1984</w:t>
      </w:r>
      <w:r>
        <w:rPr>
          <w:rtl/>
        </w:rPr>
        <w:t xml:space="preserve">". </w:t>
      </w:r>
      <w:r w:rsidRPr="00E54BB4">
        <w:rPr>
          <w:i/>
          <w:iCs/>
          <w:rtl/>
        </w:rPr>
        <w:t>מדינה, ממשל ויחסים בינלאומיים</w:t>
      </w:r>
      <w:r>
        <w:rPr>
          <w:rtl/>
        </w:rPr>
        <w:t xml:space="preserve"> 25: 91-114 </w:t>
      </w:r>
      <w:r>
        <w:rPr>
          <w:rtl/>
        </w:rPr>
        <w:t>‬</w:t>
      </w:r>
    </w:p>
    <w:p w:rsidR="00BF52E4" w:rsidRDefault="00BF52E4" w:rsidP="00BF52E4">
      <w:pPr>
        <w:rPr>
          <w:rtl/>
        </w:rPr>
      </w:pPr>
    </w:p>
    <w:p w:rsidR="00BF52E4" w:rsidRDefault="00BF52E4" w:rsidP="00BF52E4">
      <w:pPr>
        <w:rPr>
          <w:rtl/>
        </w:rPr>
      </w:pPr>
      <w:r>
        <w:rPr>
          <w:rtl/>
        </w:rPr>
        <w:t xml:space="preserve">*ענת רימון-אור. 2004. "ממות הערבי עד 'מוות לערבים': היהודי המודרני מול הערבי החי בתוכו", </w:t>
      </w:r>
      <w:r>
        <w:rPr>
          <w:rtl/>
        </w:rPr>
        <w:tab/>
      </w:r>
      <w:r w:rsidRPr="00E54BB4">
        <w:rPr>
          <w:i/>
          <w:iCs/>
          <w:rtl/>
        </w:rPr>
        <w:t>תיאוריה וביקורת</w:t>
      </w:r>
      <w:r>
        <w:rPr>
          <w:rtl/>
        </w:rPr>
        <w:t xml:space="preserve"> 20: 23- 56</w:t>
      </w:r>
    </w:p>
    <w:p w:rsidR="00BF52E4" w:rsidRDefault="00BF52E4" w:rsidP="00BF52E4">
      <w:pPr>
        <w:rPr>
          <w:rtl/>
        </w:rPr>
      </w:pPr>
    </w:p>
    <w:p w:rsidR="00BF52E4" w:rsidRDefault="00BF52E4" w:rsidP="00BF52E4">
      <w:pPr>
        <w:rPr>
          <w:rtl/>
        </w:rPr>
      </w:pPr>
    </w:p>
    <w:p w:rsidR="00BF52E4" w:rsidRPr="00BF52E4" w:rsidRDefault="00BF52E4" w:rsidP="00BF52E4">
      <w:pPr>
        <w:rPr>
          <w:b/>
          <w:bCs/>
          <w:rtl/>
        </w:rPr>
      </w:pPr>
      <w:r w:rsidRPr="00BF52E4">
        <w:rPr>
          <w:b/>
          <w:bCs/>
          <w:rtl/>
        </w:rPr>
        <w:t>שיעור 6 (7.4.16): פרופ' נח לוין- אפשטיין</w:t>
      </w:r>
    </w:p>
    <w:p w:rsidR="00BF52E4" w:rsidRPr="00BF52E4" w:rsidRDefault="00BF52E4" w:rsidP="00BF52E4">
      <w:pPr>
        <w:rPr>
          <w:u w:val="single"/>
          <w:rtl/>
        </w:rPr>
      </w:pPr>
      <w:r w:rsidRPr="00BF52E4">
        <w:rPr>
          <w:u w:val="single"/>
          <w:rtl/>
        </w:rPr>
        <w:t xml:space="preserve">קריאה: </w:t>
      </w:r>
    </w:p>
    <w:p w:rsidR="00BF52E4" w:rsidRDefault="00BF52E4" w:rsidP="00BF52E4">
      <w:r>
        <w:t>Julia Lerner. 2011. "‘Russians’ in Israel as a post-Soviet subject: Implementing the</w:t>
      </w:r>
      <w:r>
        <w:rPr>
          <w:rtl/>
        </w:rPr>
        <w:tab/>
        <w:t xml:space="preserve"> </w:t>
      </w:r>
      <w:r>
        <w:t xml:space="preserve">civilizational repertoire", </w:t>
      </w:r>
      <w:r w:rsidRPr="00E54BB4">
        <w:rPr>
          <w:i/>
          <w:iCs/>
        </w:rPr>
        <w:t>Israel Affairs</w:t>
      </w:r>
      <w:r>
        <w:t>, 17:1, 21-37</w:t>
      </w:r>
    </w:p>
    <w:p w:rsidR="00BF52E4" w:rsidRDefault="00BF52E4" w:rsidP="00BF52E4">
      <w:pPr>
        <w:rPr>
          <w:rtl/>
        </w:rPr>
      </w:pPr>
    </w:p>
    <w:p w:rsidR="00BF52E4" w:rsidRDefault="00BF52E4" w:rsidP="00BF52E4">
      <w:pPr>
        <w:rPr>
          <w:rtl/>
        </w:rPr>
      </w:pPr>
      <w:r>
        <w:rPr>
          <w:rtl/>
        </w:rPr>
        <w:t>אורי בן-אליעזר. 2008. "כושי סמבו, בילי-בילי-במבו: כיצד יהודי הופך שחור בארץ המובטחת", עמ'</w:t>
      </w:r>
      <w:r>
        <w:rPr>
          <w:rtl/>
        </w:rPr>
        <w:tab/>
        <w:t xml:space="preserve">130-157  בספר </w:t>
      </w:r>
      <w:r w:rsidRPr="00E54BB4">
        <w:rPr>
          <w:i/>
          <w:iCs/>
          <w:rtl/>
        </w:rPr>
        <w:t>גזענות בישראל</w:t>
      </w:r>
      <w:r>
        <w:rPr>
          <w:rtl/>
        </w:rPr>
        <w:t>, בעריכת יהודה שנהב ויוסי יונה. ירושלים: מכון ון ליר</w:t>
      </w:r>
    </w:p>
    <w:p w:rsidR="00BF52E4" w:rsidRDefault="00BF52E4" w:rsidP="00BF52E4">
      <w:pPr>
        <w:rPr>
          <w:rtl/>
        </w:rPr>
      </w:pPr>
      <w:r>
        <w:rPr>
          <w:rtl/>
        </w:rPr>
        <w:tab/>
      </w:r>
      <w:r>
        <w:rPr>
          <w:rtl/>
        </w:rPr>
        <w:tab/>
        <w:t>והוצאת הקיבוץ המאוחד.</w:t>
      </w:r>
      <w:r>
        <w:rPr>
          <w:rtl/>
        </w:rPr>
        <w:tab/>
      </w:r>
      <w:r>
        <w:rPr>
          <w:rtl/>
        </w:rPr>
        <w:tab/>
      </w:r>
      <w:r>
        <w:rPr>
          <w:rtl/>
        </w:rPr>
        <w:tab/>
      </w:r>
    </w:p>
    <w:p w:rsidR="00BF52E4" w:rsidRDefault="00BF52E4" w:rsidP="00BF52E4">
      <w:pPr>
        <w:rPr>
          <w:rtl/>
        </w:rPr>
      </w:pPr>
    </w:p>
    <w:p w:rsidR="00BF52E4" w:rsidRDefault="00BF52E4" w:rsidP="00BF52E4">
      <w:pPr>
        <w:rPr>
          <w:rtl/>
        </w:rPr>
      </w:pPr>
    </w:p>
    <w:p w:rsidR="00BF52E4" w:rsidRPr="00BF52E4" w:rsidRDefault="00BF52E4" w:rsidP="00BF52E4">
      <w:pPr>
        <w:rPr>
          <w:b/>
          <w:bCs/>
          <w:rtl/>
        </w:rPr>
      </w:pPr>
      <w:r w:rsidRPr="00BF52E4">
        <w:rPr>
          <w:b/>
          <w:bCs/>
          <w:rtl/>
        </w:rPr>
        <w:t>שיעור 7 (14.4.16): פרופ' חנה הרצוג</w:t>
      </w:r>
    </w:p>
    <w:p w:rsidR="00BF52E4" w:rsidRPr="00BF52E4" w:rsidRDefault="00BF52E4" w:rsidP="00BF52E4">
      <w:pPr>
        <w:rPr>
          <w:u w:val="single"/>
          <w:rtl/>
        </w:rPr>
      </w:pPr>
      <w:r w:rsidRPr="00BF52E4">
        <w:rPr>
          <w:u w:val="single"/>
          <w:rtl/>
        </w:rPr>
        <w:t>קריאה:</w:t>
      </w:r>
    </w:p>
    <w:p w:rsidR="00BF52E4" w:rsidRDefault="00BF52E4" w:rsidP="00E54BB4">
      <w:pPr>
        <w:rPr>
          <w:rtl/>
        </w:rPr>
      </w:pPr>
      <w:r>
        <w:rPr>
          <w:rtl/>
        </w:rPr>
        <w:t>מיכאל פייגה. 2002</w:t>
      </w:r>
      <w:r w:rsidRPr="00E54BB4">
        <w:rPr>
          <w:i/>
          <w:iCs/>
          <w:rtl/>
        </w:rPr>
        <w:t>. שתי מפות לגדה: גוש אמונים, שלום עכשיו ועיצוב המרחב בישראל</w:t>
      </w:r>
      <w:r w:rsidR="00E54BB4">
        <w:rPr>
          <w:rFonts w:hint="cs"/>
          <w:rtl/>
        </w:rPr>
        <w:t>.</w:t>
      </w:r>
      <w:r>
        <w:rPr>
          <w:rtl/>
        </w:rPr>
        <w:t xml:space="preserve"> הוצאת</w:t>
      </w:r>
      <w:r>
        <w:rPr>
          <w:rtl/>
        </w:rPr>
        <w:tab/>
      </w:r>
      <w:r>
        <w:rPr>
          <w:rtl/>
        </w:rPr>
        <w:tab/>
        <w:t xml:space="preserve"> מאגנס, ספריית אשכולות, עמ' 11- 35, 237- 246</w:t>
      </w:r>
    </w:p>
    <w:p w:rsidR="00BF52E4" w:rsidRDefault="00BF52E4" w:rsidP="00BF52E4">
      <w:pPr>
        <w:rPr>
          <w:rtl/>
        </w:rPr>
      </w:pPr>
    </w:p>
    <w:p w:rsidR="00BF52E4" w:rsidRDefault="00BF52E4" w:rsidP="00BF52E4">
      <w:pPr>
        <w:rPr>
          <w:rtl/>
        </w:rPr>
      </w:pPr>
      <w:r>
        <w:rPr>
          <w:rtl/>
        </w:rPr>
        <w:t>לי כהנר ויוסף שלהב. 2012. "מגטו לפרוור: תמורות בארגון המרחבי החרדי" עמ' 252 – 272  בספר</w:t>
      </w:r>
      <w:r>
        <w:rPr>
          <w:rtl/>
        </w:rPr>
        <w:tab/>
        <w:t xml:space="preserve"> </w:t>
      </w:r>
      <w:r w:rsidRPr="00BF52E4">
        <w:rPr>
          <w:i/>
          <w:iCs/>
          <w:rtl/>
        </w:rPr>
        <w:t>מהשרדות להתבססות: תמורות בחברה החרדית בישראל ובחקרה</w:t>
      </w:r>
      <w:r>
        <w:rPr>
          <w:rtl/>
        </w:rPr>
        <w:t>. בעריכת קימי קפלן ונורית</w:t>
      </w:r>
      <w:r>
        <w:rPr>
          <w:rtl/>
        </w:rPr>
        <w:tab/>
        <w:t xml:space="preserve"> שטדלר. תל אביב: מכון ון ליר בירושלים, הוצאת הקיבוץ המאוחד.</w:t>
      </w:r>
    </w:p>
    <w:p w:rsidR="00BF52E4" w:rsidRDefault="00BF52E4" w:rsidP="00BF52E4">
      <w:pPr>
        <w:bidi w:val="0"/>
        <w:rPr>
          <w:rtl/>
        </w:rPr>
      </w:pPr>
    </w:p>
    <w:p w:rsidR="00BF52E4" w:rsidRDefault="00BF52E4" w:rsidP="00BF52E4">
      <w:pPr>
        <w:bidi w:val="0"/>
      </w:pPr>
      <w:r>
        <w:t xml:space="preserve">Hanna Herzog. 2006. "Trisection of Forces:  Gender, Religion and the State </w:t>
      </w:r>
      <w:proofErr w:type="gramStart"/>
      <w:r>
        <w:t>The</w:t>
      </w:r>
      <w:proofErr w:type="gramEnd"/>
      <w:r>
        <w:t xml:space="preserve"> Case</w:t>
      </w:r>
      <w:r>
        <w:tab/>
        <w:t xml:space="preserve"> of State-Run Religious Schools in Israel." </w:t>
      </w:r>
      <w:r w:rsidRPr="00E54BB4">
        <w:rPr>
          <w:i/>
          <w:iCs/>
        </w:rPr>
        <w:t>British Journal of Sociology</w:t>
      </w:r>
      <w:r>
        <w:tab/>
      </w:r>
      <w:r>
        <w:tab/>
        <w:t xml:space="preserve"> 57(2):241-262</w:t>
      </w:r>
      <w:r>
        <w:rPr>
          <w:rtl/>
        </w:rPr>
        <w:t>.</w:t>
      </w:r>
    </w:p>
    <w:p w:rsidR="00BF52E4" w:rsidRDefault="00BF52E4" w:rsidP="00BF52E4">
      <w:pPr>
        <w:rPr>
          <w:rtl/>
        </w:rPr>
      </w:pPr>
    </w:p>
    <w:p w:rsidR="00BF52E4" w:rsidRDefault="00BF52E4" w:rsidP="00BF52E4">
      <w:pPr>
        <w:rPr>
          <w:rtl/>
        </w:rPr>
      </w:pPr>
      <w:r>
        <w:rPr>
          <w:rtl/>
        </w:rPr>
        <w:t xml:space="preserve">*אורי בן אליעזר. 1996.  "טשטושה של ההבחנה בין מדינה לבין חברה בישראל: הגנאלוגיה של "החלוץ" </w:t>
      </w:r>
      <w:r w:rsidRPr="00E54BB4">
        <w:rPr>
          <w:i/>
          <w:iCs/>
          <w:rtl/>
        </w:rPr>
        <w:t>מגמות</w:t>
      </w:r>
      <w:r>
        <w:rPr>
          <w:rtl/>
        </w:rPr>
        <w:t xml:space="preserve">  ל"ז :  207 – 228.</w:t>
      </w:r>
    </w:p>
    <w:p w:rsidR="00BF52E4" w:rsidRDefault="00BF52E4" w:rsidP="00BF52E4">
      <w:pPr>
        <w:rPr>
          <w:rtl/>
        </w:rPr>
      </w:pPr>
    </w:p>
    <w:p w:rsidR="00BF52E4" w:rsidRDefault="00BF52E4" w:rsidP="00BF52E4">
      <w:pPr>
        <w:rPr>
          <w:rtl/>
        </w:rPr>
      </w:pPr>
      <w:r>
        <w:rPr>
          <w:rtl/>
        </w:rPr>
        <w:t xml:space="preserve">*אורי בן אליעזר. 1999. "האם מתהווה חברה אזרחית בישראל? פוליטיקה וזהות בעמותות החדשות", </w:t>
      </w:r>
      <w:r w:rsidRPr="00E54BB4">
        <w:rPr>
          <w:i/>
          <w:iCs/>
          <w:rtl/>
        </w:rPr>
        <w:t>סוציולוגיה ישראלית</w:t>
      </w:r>
      <w:r>
        <w:rPr>
          <w:rtl/>
        </w:rPr>
        <w:t xml:space="preserve"> ב(1): 97-51.</w:t>
      </w:r>
    </w:p>
    <w:p w:rsidR="00BF52E4" w:rsidRDefault="00BF52E4" w:rsidP="00BF52E4">
      <w:pPr>
        <w:rPr>
          <w:rtl/>
        </w:rPr>
      </w:pPr>
    </w:p>
    <w:p w:rsidR="00BF52E4" w:rsidRDefault="00BF52E4" w:rsidP="00BF52E4">
      <w:pPr>
        <w:rPr>
          <w:rtl/>
        </w:rPr>
      </w:pPr>
    </w:p>
    <w:p w:rsidR="00BF52E4" w:rsidRDefault="00BF52E4" w:rsidP="00BF52E4">
      <w:pPr>
        <w:rPr>
          <w:rtl/>
        </w:rPr>
      </w:pPr>
    </w:p>
    <w:p w:rsidR="00BF52E4" w:rsidRPr="00BF52E4" w:rsidRDefault="00BF52E4" w:rsidP="00BF52E4">
      <w:pPr>
        <w:rPr>
          <w:b/>
          <w:bCs/>
          <w:rtl/>
        </w:rPr>
      </w:pPr>
      <w:r w:rsidRPr="00BF52E4">
        <w:rPr>
          <w:b/>
          <w:bCs/>
          <w:rtl/>
        </w:rPr>
        <w:lastRenderedPageBreak/>
        <w:t>שיעור 8 (17.4.16 יום א'- שיעור השלמה): פרופ' דני רבינוביץ</w:t>
      </w:r>
    </w:p>
    <w:p w:rsidR="00BF52E4" w:rsidRPr="00BF52E4" w:rsidRDefault="00BF52E4" w:rsidP="00BF52E4">
      <w:pPr>
        <w:rPr>
          <w:u w:val="single"/>
          <w:rtl/>
        </w:rPr>
      </w:pPr>
      <w:r w:rsidRPr="00BF52E4">
        <w:rPr>
          <w:u w:val="single"/>
          <w:rtl/>
        </w:rPr>
        <w:t>קריאה:</w:t>
      </w:r>
    </w:p>
    <w:p w:rsidR="00BF52E4" w:rsidRDefault="00BF52E4" w:rsidP="00BF52E4">
      <w:pPr>
        <w:rPr>
          <w:rtl/>
        </w:rPr>
      </w:pPr>
      <w:r>
        <w:rPr>
          <w:rtl/>
        </w:rPr>
        <w:t xml:space="preserve">יוסף ג'בארין. 2013. הרהורים ביקורתיים על המאבק המשפטי של הרשויות המקומיות הערביות: המקרה </w:t>
      </w:r>
      <w:r>
        <w:rPr>
          <w:rtl/>
        </w:rPr>
        <w:tab/>
        <w:t xml:space="preserve">של אזורי עדיפות לאומית. חלק ראשון פרק שני. בספר </w:t>
      </w:r>
      <w:r w:rsidRPr="00E54BB4">
        <w:rPr>
          <w:i/>
          <w:iCs/>
          <w:rtl/>
        </w:rPr>
        <w:t>השלטון המקומי בחברה הפלסטינית</w:t>
      </w:r>
      <w:r w:rsidRPr="00E54BB4">
        <w:rPr>
          <w:i/>
          <w:iCs/>
          <w:rtl/>
        </w:rPr>
        <w:tab/>
      </w:r>
      <w:r w:rsidRPr="00E54BB4">
        <w:rPr>
          <w:i/>
          <w:iCs/>
          <w:rtl/>
        </w:rPr>
        <w:tab/>
        <w:t>בישראל: היבטים פוליטיים, משפטיים וניהוליים</w:t>
      </w:r>
      <w:r>
        <w:rPr>
          <w:rtl/>
        </w:rPr>
        <w:t>. בעריכת: יוסף ג'בארין ומוהנד מוסטפא חיפה:</w:t>
      </w:r>
      <w:r>
        <w:rPr>
          <w:rtl/>
        </w:rPr>
        <w:tab/>
        <w:t xml:space="preserve">דיראסאת. </w:t>
      </w:r>
    </w:p>
    <w:p w:rsidR="00BF52E4" w:rsidRDefault="00BF52E4" w:rsidP="00BF52E4">
      <w:pPr>
        <w:rPr>
          <w:rtl/>
        </w:rPr>
      </w:pPr>
    </w:p>
    <w:p w:rsidR="00BF52E4" w:rsidRDefault="00BF52E4" w:rsidP="00BF52E4">
      <w:pPr>
        <w:bidi w:val="0"/>
      </w:pPr>
      <w:r>
        <w:t>Dan Rabinowitz. 2001. "The Palestinian Citizens of Israel, the Concept of Trapped</w:t>
      </w:r>
    </w:p>
    <w:p w:rsidR="00BF52E4" w:rsidRDefault="00BF52E4" w:rsidP="00BF52E4">
      <w:pPr>
        <w:bidi w:val="0"/>
        <w:ind w:left="720"/>
      </w:pPr>
      <w:r>
        <w:t xml:space="preserve">Minority and the Discourse of Transnationalism in Anthropology". </w:t>
      </w:r>
      <w:r w:rsidRPr="00E54BB4">
        <w:rPr>
          <w:i/>
          <w:iCs/>
        </w:rPr>
        <w:t>Ethnic and Racial Studies</w:t>
      </w:r>
      <w:r>
        <w:t xml:space="preserve"> 24 (1):64-85</w:t>
      </w:r>
    </w:p>
    <w:p w:rsidR="00BF52E4" w:rsidRDefault="00BF52E4" w:rsidP="00BF52E4">
      <w:pPr>
        <w:rPr>
          <w:rtl/>
        </w:rPr>
      </w:pPr>
    </w:p>
    <w:p w:rsidR="00E54BB4" w:rsidRDefault="00BF52E4" w:rsidP="00E54BB4">
      <w:pPr>
        <w:rPr>
          <w:rtl/>
        </w:rPr>
      </w:pPr>
      <w:r>
        <w:rPr>
          <w:rtl/>
        </w:rPr>
        <w:t xml:space="preserve">*אורן יפתחאל.  1998. "יום האדמה". </w:t>
      </w:r>
      <w:r w:rsidRPr="00E54BB4">
        <w:rPr>
          <w:i/>
          <w:iCs/>
          <w:rtl/>
        </w:rPr>
        <w:t>תיאוריה וביקורת</w:t>
      </w:r>
      <w:r>
        <w:rPr>
          <w:rtl/>
        </w:rPr>
        <w:t xml:space="preserve"> 12-13 ('50 ל 48): 279 – 290 </w:t>
      </w:r>
      <w:r>
        <w:rPr>
          <w:rtl/>
        </w:rPr>
        <w:tab/>
      </w:r>
    </w:p>
    <w:p w:rsidR="00BF52E4" w:rsidRDefault="00BF52E4" w:rsidP="00E54BB4">
      <w:pPr>
        <w:rPr>
          <w:rtl/>
        </w:rPr>
      </w:pPr>
      <w:r>
        <w:rPr>
          <w:rtl/>
        </w:rPr>
        <w:t>(המאמר עצמו מובא בעמודים הלא זוגיים בלבד. העמודים הזוגיים מוקדשים לציון קצר של</w:t>
      </w:r>
      <w:r>
        <w:rPr>
          <w:rtl/>
        </w:rPr>
        <w:tab/>
        <w:t>אירועי מפתח בישראל בשנים הרלבנטיות).</w:t>
      </w:r>
    </w:p>
    <w:p w:rsidR="00BF52E4" w:rsidRDefault="00BF52E4" w:rsidP="00BF52E4">
      <w:pPr>
        <w:rPr>
          <w:rtl/>
        </w:rPr>
      </w:pPr>
    </w:p>
    <w:p w:rsidR="00BF52E4" w:rsidRDefault="00BF52E4" w:rsidP="00BF52E4">
      <w:pPr>
        <w:rPr>
          <w:rtl/>
        </w:rPr>
      </w:pPr>
      <w:r>
        <w:rPr>
          <w:rtl/>
        </w:rPr>
        <w:t xml:space="preserve">יואב פלד. 1993. "זרים באוטופיה: מעמדת האזרחי של הפלסטינים בישראל". </w:t>
      </w:r>
      <w:r w:rsidRPr="00E54BB4">
        <w:rPr>
          <w:i/>
          <w:iCs/>
          <w:rtl/>
        </w:rPr>
        <w:t>תיאוריה וביקורת</w:t>
      </w:r>
      <w:r>
        <w:rPr>
          <w:rtl/>
        </w:rPr>
        <w:t xml:space="preserve"> 3 :21-</w:t>
      </w:r>
      <w:r>
        <w:rPr>
          <w:rtl/>
        </w:rPr>
        <w:tab/>
        <w:t>35</w:t>
      </w:r>
    </w:p>
    <w:p w:rsidR="00BF52E4" w:rsidRDefault="00BF52E4" w:rsidP="00BF52E4">
      <w:pPr>
        <w:rPr>
          <w:rtl/>
        </w:rPr>
      </w:pPr>
    </w:p>
    <w:p w:rsidR="00BF52E4" w:rsidRDefault="00BF52E4" w:rsidP="00BF52E4">
      <w:pPr>
        <w:rPr>
          <w:rtl/>
        </w:rPr>
      </w:pPr>
    </w:p>
    <w:p w:rsidR="00BF52E4" w:rsidRPr="00BF52E4" w:rsidRDefault="00BF52E4" w:rsidP="00BF52E4">
      <w:pPr>
        <w:rPr>
          <w:b/>
          <w:bCs/>
          <w:sz w:val="28"/>
          <w:szCs w:val="28"/>
          <w:u w:val="single"/>
          <w:rtl/>
        </w:rPr>
      </w:pPr>
      <w:r w:rsidRPr="00BF52E4">
        <w:rPr>
          <w:b/>
          <w:bCs/>
          <w:sz w:val="28"/>
          <w:szCs w:val="28"/>
          <w:u w:val="single"/>
          <w:rtl/>
        </w:rPr>
        <w:t>מיהו ישראלי - ראשית האלף השלישי</w:t>
      </w:r>
    </w:p>
    <w:p w:rsidR="00BF52E4" w:rsidRDefault="00BF52E4" w:rsidP="00BF52E4">
      <w:pPr>
        <w:rPr>
          <w:rtl/>
        </w:rPr>
      </w:pPr>
    </w:p>
    <w:p w:rsidR="00BF52E4" w:rsidRPr="00BF52E4" w:rsidRDefault="00BF52E4" w:rsidP="00BF52E4">
      <w:pPr>
        <w:rPr>
          <w:b/>
          <w:bCs/>
          <w:rtl/>
        </w:rPr>
      </w:pPr>
      <w:r w:rsidRPr="00BF52E4">
        <w:rPr>
          <w:b/>
          <w:bCs/>
          <w:rtl/>
        </w:rPr>
        <w:t>שיעור 9 (19.4.16 יום ג'- שיעור השלמה) : פרופ' ניסים מזרחי</w:t>
      </w:r>
    </w:p>
    <w:p w:rsidR="00BF52E4" w:rsidRPr="00BF52E4" w:rsidRDefault="00BF52E4" w:rsidP="00BF52E4">
      <w:pPr>
        <w:rPr>
          <w:u w:val="single"/>
          <w:rtl/>
        </w:rPr>
      </w:pPr>
      <w:r w:rsidRPr="00BF52E4">
        <w:rPr>
          <w:u w:val="single"/>
          <w:rtl/>
        </w:rPr>
        <w:t>קריאה:</w:t>
      </w:r>
    </w:p>
    <w:p w:rsidR="00BF52E4" w:rsidRDefault="00BF52E4" w:rsidP="00E54BB4">
      <w:pPr>
        <w:rPr>
          <w:rtl/>
        </w:rPr>
      </w:pPr>
      <w:r>
        <w:rPr>
          <w:rtl/>
        </w:rPr>
        <w:t xml:space="preserve">יואב פלד וגרשון שפיר. 2005.  </w:t>
      </w:r>
      <w:r w:rsidRPr="00E54BB4">
        <w:rPr>
          <w:i/>
          <w:iCs/>
          <w:rtl/>
        </w:rPr>
        <w:t>מיהו ישראלי – הדינמיקה של אזרחות מורכבת</w:t>
      </w:r>
      <w:r w:rsidR="00E54BB4">
        <w:rPr>
          <w:rtl/>
        </w:rPr>
        <w:t>. תל אביב:</w:t>
      </w:r>
      <w:r w:rsidR="00E54BB4">
        <w:rPr>
          <w:rFonts w:hint="cs"/>
          <w:rtl/>
        </w:rPr>
        <w:t xml:space="preserve"> </w:t>
      </w:r>
      <w:r w:rsidR="00E54BB4">
        <w:rPr>
          <w:rtl/>
        </w:rPr>
        <w:tab/>
      </w:r>
      <w:r w:rsidR="00E54BB4">
        <w:rPr>
          <w:rtl/>
        </w:rPr>
        <w:tab/>
      </w:r>
      <w:r>
        <w:rPr>
          <w:rtl/>
        </w:rPr>
        <w:t>אוניברסיטת תל אביב, ההוצאה לאור. פרק מבוא</w:t>
      </w:r>
      <w:r w:rsidR="00E54BB4">
        <w:rPr>
          <w:rFonts w:hint="cs"/>
          <w:rtl/>
        </w:rPr>
        <w:t>:</w:t>
      </w:r>
      <w:r>
        <w:rPr>
          <w:rtl/>
        </w:rPr>
        <w:t xml:space="preserve"> עמ' 9-56.</w:t>
      </w:r>
    </w:p>
    <w:p w:rsidR="00BF52E4" w:rsidRDefault="00BF52E4" w:rsidP="00BF52E4">
      <w:pPr>
        <w:rPr>
          <w:rtl/>
        </w:rPr>
      </w:pPr>
    </w:p>
    <w:p w:rsidR="00BF52E4" w:rsidRDefault="00BF52E4" w:rsidP="00BF52E4">
      <w:pPr>
        <w:rPr>
          <w:rtl/>
        </w:rPr>
      </w:pPr>
      <w:r>
        <w:rPr>
          <w:rtl/>
        </w:rPr>
        <w:t>ניסים מזרחי. 2012. “מעבר לגן ולג’ונגל: על גבולותיו החברתיים של שיח זכויות-האדם בישראל”.</w:t>
      </w:r>
      <w:r>
        <w:rPr>
          <w:rtl/>
        </w:rPr>
        <w:tab/>
      </w:r>
      <w:r>
        <w:rPr>
          <w:rtl/>
        </w:rPr>
        <w:tab/>
        <w:t xml:space="preserve"> </w:t>
      </w:r>
      <w:r w:rsidRPr="00E54BB4">
        <w:rPr>
          <w:i/>
          <w:iCs/>
          <w:rtl/>
        </w:rPr>
        <w:t>מעשי משפט</w:t>
      </w:r>
      <w:r>
        <w:rPr>
          <w:rtl/>
        </w:rPr>
        <w:t xml:space="preserve">, ד’: 51-74. </w:t>
      </w:r>
    </w:p>
    <w:p w:rsidR="00BF52E4" w:rsidRDefault="00BF52E4" w:rsidP="00BF52E4">
      <w:pPr>
        <w:rPr>
          <w:rtl/>
        </w:rPr>
      </w:pPr>
    </w:p>
    <w:p w:rsidR="00BF52E4" w:rsidRDefault="00BF52E4" w:rsidP="00BF52E4">
      <w:pPr>
        <w:rPr>
          <w:rtl/>
        </w:rPr>
      </w:pPr>
      <w:r>
        <w:rPr>
          <w:rtl/>
        </w:rPr>
        <w:t xml:space="preserve">פנל: "מעבר לגן ולג'ונגל: מפגשים מהסוג השלישי – מסורת יהודית וזכויות אדם"  כנס ישראל לאן?: מה </w:t>
      </w:r>
      <w:r>
        <w:rPr>
          <w:rtl/>
        </w:rPr>
        <w:tab/>
        <w:t>יחליף את הליברליזם הישראלי? 1-2 נובמבר , 2015, אוניברסיטת תל אביב.</w:t>
      </w:r>
      <w:r w:rsidR="00E54BB4">
        <w:rPr>
          <w:rtl/>
        </w:rPr>
        <w:tab/>
      </w:r>
      <w:r w:rsidR="00E54BB4">
        <w:rPr>
          <w:rtl/>
        </w:rPr>
        <w:tab/>
      </w:r>
    </w:p>
    <w:p w:rsidR="00BF52E4" w:rsidRDefault="00BF52E4" w:rsidP="00E54BB4">
      <w:pPr>
        <w:ind w:firstLine="720"/>
        <w:rPr>
          <w:rtl/>
        </w:rPr>
      </w:pPr>
      <w:r>
        <w:t>https://www.youtube.com/watch?v=TfIQgcA7qFs</w:t>
      </w:r>
    </w:p>
    <w:p w:rsidR="00BF52E4" w:rsidRDefault="00BF52E4" w:rsidP="00BF52E4">
      <w:pPr>
        <w:rPr>
          <w:rtl/>
        </w:rPr>
      </w:pPr>
      <w:r>
        <w:rPr>
          <w:rtl/>
        </w:rPr>
        <w:tab/>
      </w:r>
    </w:p>
    <w:p w:rsidR="00BF52E4" w:rsidRDefault="00BF52E4" w:rsidP="00BF52E4">
      <w:pPr>
        <w:rPr>
          <w:rtl/>
        </w:rPr>
      </w:pPr>
      <w:r>
        <w:rPr>
          <w:rtl/>
        </w:rPr>
        <w:t xml:space="preserve">*שמואל נח איזנשטדט. 2010. </w:t>
      </w:r>
      <w:r w:rsidRPr="00E54BB4">
        <w:rPr>
          <w:i/>
          <w:iCs/>
          <w:rtl/>
        </w:rPr>
        <w:t>ריבוי המודרניות</w:t>
      </w:r>
      <w:r>
        <w:rPr>
          <w:rtl/>
        </w:rPr>
        <w:t>. ירושלים: מכון ליר והוצאת הקיבוץ המאוחד. פרקים</w:t>
      </w:r>
      <w:r>
        <w:rPr>
          <w:rtl/>
        </w:rPr>
        <w:tab/>
        <w:t xml:space="preserve"> א', ב', עמ' 13-51.</w:t>
      </w:r>
    </w:p>
    <w:p w:rsidR="00BF52E4" w:rsidRDefault="00BF52E4" w:rsidP="00BF52E4">
      <w:pPr>
        <w:rPr>
          <w:rtl/>
        </w:rPr>
      </w:pPr>
    </w:p>
    <w:p w:rsidR="00BF52E4" w:rsidRDefault="00BF52E4" w:rsidP="00BF52E4">
      <w:pPr>
        <w:rPr>
          <w:rtl/>
        </w:rPr>
      </w:pPr>
      <w:r>
        <w:rPr>
          <w:rtl/>
        </w:rPr>
        <w:tab/>
      </w:r>
    </w:p>
    <w:p w:rsidR="00BF52E4" w:rsidRDefault="00BF52E4" w:rsidP="00BF52E4">
      <w:pPr>
        <w:rPr>
          <w:rtl/>
        </w:rPr>
      </w:pPr>
    </w:p>
    <w:p w:rsidR="00BF52E4" w:rsidRPr="00BF52E4" w:rsidRDefault="00BF52E4" w:rsidP="00BF52E4">
      <w:pPr>
        <w:rPr>
          <w:b/>
          <w:bCs/>
          <w:rtl/>
        </w:rPr>
      </w:pPr>
      <w:r w:rsidRPr="00BF52E4">
        <w:rPr>
          <w:b/>
          <w:bCs/>
          <w:rtl/>
        </w:rPr>
        <w:t>שיעור 10 (5.5.16): פרופ' דני רבינוביץ</w:t>
      </w:r>
    </w:p>
    <w:p w:rsidR="00BF52E4" w:rsidRPr="00BF52E4" w:rsidRDefault="00BF52E4" w:rsidP="00BF52E4">
      <w:pPr>
        <w:rPr>
          <w:u w:val="single"/>
          <w:rtl/>
        </w:rPr>
      </w:pPr>
      <w:r w:rsidRPr="00BF52E4">
        <w:rPr>
          <w:u w:val="single"/>
          <w:rtl/>
        </w:rPr>
        <w:t>קריאה:</w:t>
      </w:r>
    </w:p>
    <w:p w:rsidR="00BF52E4" w:rsidRDefault="00BF52E4" w:rsidP="00BF52E4">
      <w:pPr>
        <w:rPr>
          <w:rtl/>
        </w:rPr>
      </w:pPr>
      <w:r>
        <w:rPr>
          <w:rtl/>
        </w:rPr>
        <w:t xml:space="preserve">דני רבינוביץ וח'אולה אבו בקר. 2002. </w:t>
      </w:r>
      <w:r w:rsidRPr="00E54BB4">
        <w:rPr>
          <w:i/>
          <w:iCs/>
          <w:rtl/>
        </w:rPr>
        <w:t>הדור הזקוף</w:t>
      </w:r>
      <w:r>
        <w:rPr>
          <w:rtl/>
        </w:rPr>
        <w:t>. עמ' 81-117</w:t>
      </w:r>
    </w:p>
    <w:p w:rsidR="00BF52E4" w:rsidRDefault="00BF52E4" w:rsidP="00BF52E4">
      <w:pPr>
        <w:rPr>
          <w:rtl/>
        </w:rPr>
      </w:pPr>
    </w:p>
    <w:p w:rsidR="00BF52E4" w:rsidRDefault="00BF52E4" w:rsidP="00BF52E4">
      <w:pPr>
        <w:rPr>
          <w:rtl/>
        </w:rPr>
      </w:pPr>
      <w:r>
        <w:rPr>
          <w:rtl/>
        </w:rPr>
        <w:t>שאוקי ח'טיב, סלמן נאטור, עאיידה תומא, ריאד אג'באריה, מרוואן דווירי, אסעד ג'אנם, חאלד אבו עצבה,</w:t>
      </w:r>
      <w:r>
        <w:rPr>
          <w:rtl/>
        </w:rPr>
        <w:tab/>
        <w:t xml:space="preserve"> ג'עפר פרח, ג'ידא רינאוי- זועבי. 2006. </w:t>
      </w:r>
      <w:r w:rsidRPr="00E54BB4">
        <w:rPr>
          <w:i/>
          <w:iCs/>
          <w:rtl/>
        </w:rPr>
        <w:t>החזון העתידי לערבים הפלסטינים בישראל</w:t>
      </w:r>
      <w:r>
        <w:rPr>
          <w:rtl/>
        </w:rPr>
        <w:t>. נצרת:</w:t>
      </w:r>
      <w:r w:rsidR="00E54BB4">
        <w:rPr>
          <w:rtl/>
        </w:rPr>
        <w:tab/>
      </w:r>
      <w:r>
        <w:rPr>
          <w:rtl/>
        </w:rPr>
        <w:tab/>
        <w:t xml:space="preserve"> ועדת המעקב העליונה, הועד הארצי לראשי הרשויות המקומיות הערביות בישראל.</w:t>
      </w:r>
    </w:p>
    <w:p w:rsidR="00BF52E4" w:rsidRDefault="00BF52E4" w:rsidP="00BF52E4">
      <w:pPr>
        <w:rPr>
          <w:rtl/>
        </w:rPr>
      </w:pPr>
    </w:p>
    <w:p w:rsidR="00BF52E4" w:rsidRDefault="00BF52E4" w:rsidP="00BF52E4">
      <w:pPr>
        <w:rPr>
          <w:rtl/>
        </w:rPr>
      </w:pPr>
      <w:r>
        <w:rPr>
          <w:rtl/>
        </w:rPr>
        <w:t xml:space="preserve">אבי שגיא וידידיה שטרן. 2011. </w:t>
      </w:r>
      <w:r w:rsidRPr="00E54BB4">
        <w:rPr>
          <w:i/>
          <w:iCs/>
          <w:rtl/>
        </w:rPr>
        <w:t>מולדת יחפה: מחשבות ישראליות</w:t>
      </w:r>
      <w:r>
        <w:rPr>
          <w:rtl/>
        </w:rPr>
        <w:t>. תל אביב: עם עובד והמכון הישראלי</w:t>
      </w:r>
      <w:r>
        <w:rPr>
          <w:rtl/>
        </w:rPr>
        <w:tab/>
        <w:t xml:space="preserve"> לדמוקרטיה. עמ' 85-116</w:t>
      </w:r>
    </w:p>
    <w:p w:rsidR="00BF52E4" w:rsidRDefault="00BF52E4" w:rsidP="00BF52E4">
      <w:pPr>
        <w:rPr>
          <w:rtl/>
        </w:rPr>
      </w:pPr>
    </w:p>
    <w:p w:rsidR="00BF52E4" w:rsidRDefault="00BF52E4" w:rsidP="00BF52E4">
      <w:pPr>
        <w:rPr>
          <w:rtl/>
        </w:rPr>
      </w:pPr>
    </w:p>
    <w:p w:rsidR="00BF52E4" w:rsidRDefault="00BF52E4" w:rsidP="00BF52E4">
      <w:pPr>
        <w:rPr>
          <w:rtl/>
        </w:rPr>
      </w:pPr>
    </w:p>
    <w:p w:rsidR="00BF52E4" w:rsidRPr="00BF52E4" w:rsidRDefault="00BF52E4" w:rsidP="00BF52E4">
      <w:pPr>
        <w:rPr>
          <w:b/>
          <w:bCs/>
          <w:rtl/>
        </w:rPr>
      </w:pPr>
      <w:r w:rsidRPr="00BF52E4">
        <w:rPr>
          <w:b/>
          <w:bCs/>
          <w:rtl/>
        </w:rPr>
        <w:t>שיעור 11 (19.5.16): פרופ' חנה הרצוג</w:t>
      </w:r>
    </w:p>
    <w:p w:rsidR="00BF52E4" w:rsidRPr="00BF52E4" w:rsidRDefault="00BF52E4" w:rsidP="00BF52E4">
      <w:pPr>
        <w:rPr>
          <w:u w:val="single"/>
          <w:rtl/>
        </w:rPr>
      </w:pPr>
      <w:r w:rsidRPr="00BF52E4">
        <w:rPr>
          <w:u w:val="single"/>
          <w:rtl/>
        </w:rPr>
        <w:t xml:space="preserve">קריאה: </w:t>
      </w:r>
    </w:p>
    <w:p w:rsidR="00BF52E4" w:rsidRDefault="00BF52E4" w:rsidP="00BF52E4">
      <w:pPr>
        <w:rPr>
          <w:rtl/>
        </w:rPr>
      </w:pPr>
      <w:r>
        <w:rPr>
          <w:rtl/>
        </w:rPr>
        <w:t xml:space="preserve">יגיל לוי.  2015 .  </w:t>
      </w:r>
      <w:r w:rsidRPr="00E54BB4">
        <w:rPr>
          <w:i/>
          <w:iCs/>
          <w:rtl/>
        </w:rPr>
        <w:t>המפקד האליון – התיאוקרטיזציה של הצבא בישראל</w:t>
      </w:r>
      <w:r>
        <w:rPr>
          <w:rtl/>
        </w:rPr>
        <w:t xml:space="preserve"> תל אביב: עם עובד, המכללה</w:t>
      </w:r>
      <w:r w:rsidR="00E54BB4">
        <w:rPr>
          <w:rtl/>
        </w:rPr>
        <w:tab/>
      </w:r>
      <w:r>
        <w:rPr>
          <w:rtl/>
        </w:rPr>
        <w:tab/>
        <w:t xml:space="preserve"> האקדמית ספיר. "תחרות והדרה – התנגשות דתיים-נשים"  עמ' 248 – 297.</w:t>
      </w:r>
    </w:p>
    <w:p w:rsidR="00BF52E4" w:rsidRDefault="00BF52E4" w:rsidP="00BF52E4">
      <w:pPr>
        <w:rPr>
          <w:rtl/>
        </w:rPr>
      </w:pPr>
      <w:r>
        <w:rPr>
          <w:rtl/>
        </w:rPr>
        <w:t xml:space="preserve"> </w:t>
      </w:r>
    </w:p>
    <w:p w:rsidR="00BF52E4" w:rsidRDefault="00BF52E4" w:rsidP="00BF52E4">
      <w:pPr>
        <w:rPr>
          <w:rtl/>
        </w:rPr>
      </w:pPr>
      <w:r>
        <w:rPr>
          <w:rtl/>
        </w:rPr>
        <w:t>אורנה ששון-לוי. 2003. "גבריות מתוך מחאה: על כינון הזהויות של חיילים בתפקידי צווארון כחול",</w:t>
      </w:r>
      <w:r>
        <w:rPr>
          <w:rtl/>
        </w:rPr>
        <w:tab/>
      </w:r>
      <w:r w:rsidRPr="00E54BB4">
        <w:rPr>
          <w:i/>
          <w:iCs/>
          <w:rtl/>
        </w:rPr>
        <w:t xml:space="preserve"> סוציולוגיה ישראלית</w:t>
      </w:r>
      <w:r>
        <w:rPr>
          <w:rtl/>
        </w:rPr>
        <w:t xml:space="preserve">  5(1), עמ' 47-15.</w:t>
      </w:r>
    </w:p>
    <w:p w:rsidR="00BF52E4" w:rsidRDefault="00BF52E4" w:rsidP="00BF52E4">
      <w:pPr>
        <w:rPr>
          <w:rtl/>
        </w:rPr>
      </w:pPr>
    </w:p>
    <w:p w:rsidR="00BF52E4" w:rsidRDefault="00BF52E4" w:rsidP="00BF52E4">
      <w:pPr>
        <w:bidi w:val="0"/>
      </w:pPr>
      <w:r>
        <w:rPr>
          <w:rtl/>
        </w:rPr>
        <w:t>*</w:t>
      </w:r>
      <w:r>
        <w:t>Edna Lomsky</w:t>
      </w:r>
      <w:r>
        <w:rPr>
          <w:rFonts w:ascii="Cambria Math" w:hAnsi="Cambria Math" w:cs="Cambria Math"/>
        </w:rPr>
        <w:t>‐</w:t>
      </w:r>
      <w:r>
        <w:t>Feder and Tamar Rapoport. 2003. "Juggling Models of Masculinity:</w:t>
      </w:r>
      <w:r>
        <w:tab/>
        <w:t xml:space="preserve"> Russian</w:t>
      </w:r>
      <w:r>
        <w:rPr>
          <w:rFonts w:ascii="Cambria Math" w:hAnsi="Cambria Math" w:cs="Cambria Math"/>
        </w:rPr>
        <w:t>‐</w:t>
      </w:r>
      <w:r>
        <w:t xml:space="preserve">Jewish Immigrants in the Israeli Army." </w:t>
      </w:r>
      <w:r w:rsidRPr="00E54BB4">
        <w:rPr>
          <w:i/>
          <w:iCs/>
        </w:rPr>
        <w:t>Sociological Inquiry</w:t>
      </w:r>
      <w:r>
        <w:tab/>
      </w:r>
      <w:r>
        <w:tab/>
        <w:t xml:space="preserve"> 73(1):114-37</w:t>
      </w:r>
      <w:r>
        <w:rPr>
          <w:rtl/>
        </w:rPr>
        <w:t>.</w:t>
      </w:r>
    </w:p>
    <w:p w:rsidR="00BF52E4" w:rsidRDefault="00BF52E4" w:rsidP="00BF52E4">
      <w:pPr>
        <w:rPr>
          <w:rtl/>
        </w:rPr>
      </w:pPr>
    </w:p>
    <w:p w:rsidR="00BF52E4" w:rsidRDefault="00BF52E4" w:rsidP="00BF52E4">
      <w:pPr>
        <w:bidi w:val="0"/>
      </w:pPr>
      <w:r>
        <w:rPr>
          <w:rtl/>
        </w:rPr>
        <w:t>*</w:t>
      </w:r>
      <w:r>
        <w:t xml:space="preserve">Rhoda Kanaaneh. 2005. "Boys or men? Duped or “made”? Palestinian soldiers in the </w:t>
      </w:r>
      <w:r>
        <w:tab/>
        <w:t xml:space="preserve">Israeli military." </w:t>
      </w:r>
      <w:r w:rsidRPr="00E54BB4">
        <w:rPr>
          <w:i/>
          <w:iCs/>
        </w:rPr>
        <w:t>American Ethnologist</w:t>
      </w:r>
      <w:r>
        <w:t xml:space="preserve"> 32(2):260-275</w:t>
      </w:r>
      <w:r>
        <w:rPr>
          <w:rtl/>
        </w:rPr>
        <w:t>.</w:t>
      </w:r>
    </w:p>
    <w:p w:rsidR="00BF52E4" w:rsidRDefault="00BF52E4" w:rsidP="00BF52E4">
      <w:pPr>
        <w:rPr>
          <w:rtl/>
        </w:rPr>
      </w:pPr>
    </w:p>
    <w:p w:rsidR="00BF52E4" w:rsidRDefault="00BF52E4" w:rsidP="00BF52E4">
      <w:pPr>
        <w:rPr>
          <w:rtl/>
        </w:rPr>
      </w:pPr>
    </w:p>
    <w:p w:rsidR="00BF52E4" w:rsidRPr="00BF52E4" w:rsidRDefault="00BF52E4" w:rsidP="00BF52E4">
      <w:pPr>
        <w:rPr>
          <w:b/>
          <w:bCs/>
          <w:rtl/>
        </w:rPr>
      </w:pPr>
      <w:r w:rsidRPr="00BF52E4">
        <w:rPr>
          <w:b/>
          <w:bCs/>
          <w:rtl/>
        </w:rPr>
        <w:t>שיעור 12 (2.6.16): פרופ' נח לוין- אפשטיין</w:t>
      </w:r>
    </w:p>
    <w:p w:rsidR="00BF52E4" w:rsidRPr="00BF52E4" w:rsidRDefault="00BF52E4" w:rsidP="00BF52E4">
      <w:pPr>
        <w:rPr>
          <w:u w:val="single"/>
          <w:rtl/>
        </w:rPr>
      </w:pPr>
      <w:r w:rsidRPr="00BF52E4">
        <w:rPr>
          <w:u w:val="single"/>
          <w:rtl/>
        </w:rPr>
        <w:t>קריאה:</w:t>
      </w:r>
    </w:p>
    <w:p w:rsidR="00BF52E4" w:rsidRDefault="00BF52E4" w:rsidP="00BF52E4">
      <w:pPr>
        <w:rPr>
          <w:rtl/>
        </w:rPr>
      </w:pPr>
      <w:r>
        <w:rPr>
          <w:rtl/>
        </w:rPr>
        <w:t>ליסה ענתבי- ימיני. 2015. "בין הדרה להכלה: מבקשי מקלט אפריקנים במרחב העירוני בישראל," עמ'</w:t>
      </w:r>
      <w:r>
        <w:rPr>
          <w:rtl/>
        </w:rPr>
        <w:tab/>
        <w:t xml:space="preserve"> 227-251 בספר </w:t>
      </w:r>
      <w:r w:rsidRPr="00BF52E4">
        <w:rPr>
          <w:i/>
          <w:iCs/>
          <w:rtl/>
        </w:rPr>
        <w:t>לוינסקי פינת אסמרה: היבטים חברתיים ומשפטיים של מדיניות המקלט</w:t>
      </w:r>
      <w:r w:rsidRPr="00BF52E4">
        <w:rPr>
          <w:i/>
          <w:iCs/>
          <w:rtl/>
        </w:rPr>
        <w:tab/>
      </w:r>
      <w:r w:rsidRPr="00BF52E4">
        <w:rPr>
          <w:i/>
          <w:iCs/>
          <w:rtl/>
        </w:rPr>
        <w:tab/>
        <w:t xml:space="preserve"> בישראל</w:t>
      </w:r>
      <w:r>
        <w:rPr>
          <w:rtl/>
        </w:rPr>
        <w:t>. בעריכת טלי קריצמן-אמיר. ירושלים: מכון ון ליר והוצאת הקיבוץ המאוחד.</w:t>
      </w:r>
    </w:p>
    <w:p w:rsidR="00BF52E4" w:rsidRDefault="00BF52E4" w:rsidP="00BF52E4">
      <w:pPr>
        <w:rPr>
          <w:rtl/>
        </w:rPr>
      </w:pPr>
    </w:p>
    <w:p w:rsidR="00BF52E4" w:rsidRDefault="00BF52E4" w:rsidP="00BF52E4">
      <w:pPr>
        <w:rPr>
          <w:rtl/>
        </w:rPr>
      </w:pPr>
      <w:r>
        <w:rPr>
          <w:rtl/>
        </w:rPr>
        <w:t xml:space="preserve">רבקה רייכמן. 2009. "הגירה לישראל: מיפוי מגמות ומחקרים אמפיריים, 1990-2006," </w:t>
      </w:r>
      <w:r w:rsidRPr="00E54BB4">
        <w:rPr>
          <w:i/>
          <w:iCs/>
          <w:rtl/>
        </w:rPr>
        <w:t xml:space="preserve">סוציולוגיה </w:t>
      </w:r>
      <w:r w:rsidRPr="00E54BB4">
        <w:rPr>
          <w:i/>
          <w:iCs/>
          <w:rtl/>
        </w:rPr>
        <w:tab/>
        <w:t>ישראלית</w:t>
      </w:r>
      <w:r>
        <w:rPr>
          <w:rtl/>
        </w:rPr>
        <w:t xml:space="preserve"> י(2) : 339-379.</w:t>
      </w:r>
    </w:p>
    <w:p w:rsidR="00BF52E4" w:rsidRDefault="00BF52E4" w:rsidP="00BF52E4">
      <w:pPr>
        <w:rPr>
          <w:rtl/>
        </w:rPr>
      </w:pPr>
    </w:p>
    <w:p w:rsidR="00BF52E4" w:rsidRDefault="00BF52E4" w:rsidP="00BF52E4">
      <w:pPr>
        <w:rPr>
          <w:rtl/>
        </w:rPr>
      </w:pPr>
    </w:p>
    <w:p w:rsidR="00BF52E4" w:rsidRDefault="00BF52E4" w:rsidP="00BF52E4">
      <w:pPr>
        <w:rPr>
          <w:rtl/>
        </w:rPr>
      </w:pPr>
    </w:p>
    <w:p w:rsidR="00BF52E4" w:rsidRPr="00BF52E4" w:rsidRDefault="00BF52E4" w:rsidP="00BF52E4">
      <w:pPr>
        <w:rPr>
          <w:b/>
          <w:bCs/>
          <w:rtl/>
        </w:rPr>
      </w:pPr>
      <w:r w:rsidRPr="00BF52E4">
        <w:rPr>
          <w:b/>
          <w:bCs/>
          <w:rtl/>
        </w:rPr>
        <w:t>שיעור 13 (9.6.16): שיעור סיכום</w:t>
      </w:r>
    </w:p>
    <w:p w:rsidR="008B6C6C" w:rsidRPr="00BF52E4" w:rsidRDefault="008B6C6C" w:rsidP="00BF52E4">
      <w:pPr>
        <w:rPr>
          <w:rtl/>
        </w:rPr>
      </w:pPr>
    </w:p>
    <w:sectPr w:rsidR="008B6C6C" w:rsidRPr="00BF52E4">
      <w:footerReference w:type="even"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C6" w:rsidRDefault="002962C6">
      <w:r>
        <w:separator/>
      </w:r>
    </w:p>
  </w:endnote>
  <w:endnote w:type="continuationSeparator" w:id="0">
    <w:p w:rsidR="002962C6" w:rsidRDefault="0029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D9" w:rsidRDefault="00614AD9" w:rsidP="000A17A0">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separate"/>
    </w:r>
    <w:r w:rsidR="0053503A">
      <w:rPr>
        <w:rStyle w:val="a4"/>
        <w:noProof/>
        <w:rtl/>
      </w:rPr>
      <w:t>1</w:t>
    </w:r>
    <w:r>
      <w:rPr>
        <w:rStyle w:val="a4"/>
        <w:rtl/>
      </w:rPr>
      <w:fldChar w:fldCharType="end"/>
    </w:r>
  </w:p>
  <w:p w:rsidR="00614AD9" w:rsidRDefault="00614AD9" w:rsidP="000A17A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D9" w:rsidRDefault="00614AD9" w:rsidP="000A17A0">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separate"/>
    </w:r>
    <w:r w:rsidR="003067E5">
      <w:rPr>
        <w:rStyle w:val="a4"/>
        <w:noProof/>
        <w:rtl/>
      </w:rPr>
      <w:t>1</w:t>
    </w:r>
    <w:r>
      <w:rPr>
        <w:rStyle w:val="a4"/>
        <w:rtl/>
      </w:rPr>
      <w:fldChar w:fldCharType="end"/>
    </w:r>
  </w:p>
  <w:p w:rsidR="00614AD9" w:rsidRDefault="00614AD9" w:rsidP="000A17A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C6" w:rsidRDefault="002962C6">
      <w:r>
        <w:separator/>
      </w:r>
    </w:p>
  </w:footnote>
  <w:footnote w:type="continuationSeparator" w:id="0">
    <w:p w:rsidR="002962C6" w:rsidRDefault="00296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87E"/>
    <w:multiLevelType w:val="hybridMultilevel"/>
    <w:tmpl w:val="DF6CF114"/>
    <w:lvl w:ilvl="0" w:tplc="04090001">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025C4D"/>
    <w:multiLevelType w:val="hybridMultilevel"/>
    <w:tmpl w:val="3B34A9DA"/>
    <w:lvl w:ilvl="0" w:tplc="9C3C4AF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0B1A0F"/>
    <w:multiLevelType w:val="hybridMultilevel"/>
    <w:tmpl w:val="143E1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32639C0"/>
    <w:multiLevelType w:val="hybridMultilevel"/>
    <w:tmpl w:val="98D6E342"/>
    <w:lvl w:ilvl="0" w:tplc="040D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BF"/>
    <w:rsid w:val="0000633A"/>
    <w:rsid w:val="0000677D"/>
    <w:rsid w:val="0001052D"/>
    <w:rsid w:val="00013BF9"/>
    <w:rsid w:val="00013C7B"/>
    <w:rsid w:val="000140E2"/>
    <w:rsid w:val="0002014E"/>
    <w:rsid w:val="0002194D"/>
    <w:rsid w:val="000219A5"/>
    <w:rsid w:val="00021B64"/>
    <w:rsid w:val="00022B61"/>
    <w:rsid w:val="00024A85"/>
    <w:rsid w:val="00024C5D"/>
    <w:rsid w:val="0003044E"/>
    <w:rsid w:val="000318ED"/>
    <w:rsid w:val="0003203B"/>
    <w:rsid w:val="000329B4"/>
    <w:rsid w:val="0003475A"/>
    <w:rsid w:val="00035D06"/>
    <w:rsid w:val="00036C3A"/>
    <w:rsid w:val="00037A49"/>
    <w:rsid w:val="0004044C"/>
    <w:rsid w:val="0004728B"/>
    <w:rsid w:val="00050213"/>
    <w:rsid w:val="000506D8"/>
    <w:rsid w:val="00054945"/>
    <w:rsid w:val="00055C35"/>
    <w:rsid w:val="00056F45"/>
    <w:rsid w:val="00060135"/>
    <w:rsid w:val="00064E68"/>
    <w:rsid w:val="00066526"/>
    <w:rsid w:val="00066A31"/>
    <w:rsid w:val="0006760F"/>
    <w:rsid w:val="00071928"/>
    <w:rsid w:val="00071B16"/>
    <w:rsid w:val="00076BC9"/>
    <w:rsid w:val="000824BD"/>
    <w:rsid w:val="0008306D"/>
    <w:rsid w:val="00084F2E"/>
    <w:rsid w:val="00085F5E"/>
    <w:rsid w:val="00090060"/>
    <w:rsid w:val="00092BDA"/>
    <w:rsid w:val="00096D0B"/>
    <w:rsid w:val="00096FBD"/>
    <w:rsid w:val="000971FE"/>
    <w:rsid w:val="000A13A5"/>
    <w:rsid w:val="000A163B"/>
    <w:rsid w:val="000A17A0"/>
    <w:rsid w:val="000A23DC"/>
    <w:rsid w:val="000A3FF7"/>
    <w:rsid w:val="000A628C"/>
    <w:rsid w:val="000B413C"/>
    <w:rsid w:val="000B5D4C"/>
    <w:rsid w:val="000C0AD3"/>
    <w:rsid w:val="000C4788"/>
    <w:rsid w:val="000C5F08"/>
    <w:rsid w:val="000C5F32"/>
    <w:rsid w:val="000C6B80"/>
    <w:rsid w:val="000D1D52"/>
    <w:rsid w:val="000D44D4"/>
    <w:rsid w:val="000E01C0"/>
    <w:rsid w:val="000E4CB3"/>
    <w:rsid w:val="000E69FA"/>
    <w:rsid w:val="000E7044"/>
    <w:rsid w:val="000F09F4"/>
    <w:rsid w:val="000F4624"/>
    <w:rsid w:val="000F501A"/>
    <w:rsid w:val="000F5331"/>
    <w:rsid w:val="00100123"/>
    <w:rsid w:val="00106A86"/>
    <w:rsid w:val="0011359C"/>
    <w:rsid w:val="0011694E"/>
    <w:rsid w:val="00116C37"/>
    <w:rsid w:val="00117979"/>
    <w:rsid w:val="00120EA2"/>
    <w:rsid w:val="0012216E"/>
    <w:rsid w:val="0012317E"/>
    <w:rsid w:val="00125ECD"/>
    <w:rsid w:val="00131D8C"/>
    <w:rsid w:val="00134C4F"/>
    <w:rsid w:val="00141273"/>
    <w:rsid w:val="00142648"/>
    <w:rsid w:val="001442AC"/>
    <w:rsid w:val="00153F6D"/>
    <w:rsid w:val="00155E17"/>
    <w:rsid w:val="0016109F"/>
    <w:rsid w:val="00162395"/>
    <w:rsid w:val="00167902"/>
    <w:rsid w:val="00170D80"/>
    <w:rsid w:val="00174F54"/>
    <w:rsid w:val="001773A6"/>
    <w:rsid w:val="0018078E"/>
    <w:rsid w:val="001919AB"/>
    <w:rsid w:val="0019390A"/>
    <w:rsid w:val="00193CE2"/>
    <w:rsid w:val="00195523"/>
    <w:rsid w:val="00196F1A"/>
    <w:rsid w:val="001A14C9"/>
    <w:rsid w:val="001A34C4"/>
    <w:rsid w:val="001A4290"/>
    <w:rsid w:val="001A7F57"/>
    <w:rsid w:val="001B03AB"/>
    <w:rsid w:val="001B19DB"/>
    <w:rsid w:val="001B2A4A"/>
    <w:rsid w:val="001B4959"/>
    <w:rsid w:val="001B4EBC"/>
    <w:rsid w:val="001C30B3"/>
    <w:rsid w:val="001D34A1"/>
    <w:rsid w:val="001D3ABE"/>
    <w:rsid w:val="001D4830"/>
    <w:rsid w:val="001D770B"/>
    <w:rsid w:val="001E1257"/>
    <w:rsid w:val="001E2F6A"/>
    <w:rsid w:val="001F145B"/>
    <w:rsid w:val="001F28A6"/>
    <w:rsid w:val="001F3A02"/>
    <w:rsid w:val="001F4145"/>
    <w:rsid w:val="001F603A"/>
    <w:rsid w:val="00200F76"/>
    <w:rsid w:val="002055BA"/>
    <w:rsid w:val="00206FDA"/>
    <w:rsid w:val="00207DE0"/>
    <w:rsid w:val="00212408"/>
    <w:rsid w:val="00215081"/>
    <w:rsid w:val="00215249"/>
    <w:rsid w:val="0021615B"/>
    <w:rsid w:val="00224999"/>
    <w:rsid w:val="00225401"/>
    <w:rsid w:val="0022549B"/>
    <w:rsid w:val="002261EA"/>
    <w:rsid w:val="00227736"/>
    <w:rsid w:val="002358B9"/>
    <w:rsid w:val="00237A09"/>
    <w:rsid w:val="00240A7B"/>
    <w:rsid w:val="002431D9"/>
    <w:rsid w:val="00247A64"/>
    <w:rsid w:val="00250B08"/>
    <w:rsid w:val="002520B7"/>
    <w:rsid w:val="00256D2F"/>
    <w:rsid w:val="002632B4"/>
    <w:rsid w:val="002649D8"/>
    <w:rsid w:val="00267B09"/>
    <w:rsid w:val="0027044A"/>
    <w:rsid w:val="00271129"/>
    <w:rsid w:val="00275B73"/>
    <w:rsid w:val="00286F55"/>
    <w:rsid w:val="00293E1B"/>
    <w:rsid w:val="002951D5"/>
    <w:rsid w:val="002962C6"/>
    <w:rsid w:val="002A56DC"/>
    <w:rsid w:val="002A75BA"/>
    <w:rsid w:val="002B3BCE"/>
    <w:rsid w:val="002B514A"/>
    <w:rsid w:val="002B6023"/>
    <w:rsid w:val="002B7D6C"/>
    <w:rsid w:val="002C5C09"/>
    <w:rsid w:val="002C7CDF"/>
    <w:rsid w:val="002D4857"/>
    <w:rsid w:val="002D5A64"/>
    <w:rsid w:val="002D5F05"/>
    <w:rsid w:val="002E1214"/>
    <w:rsid w:val="002E2CD3"/>
    <w:rsid w:val="002E3263"/>
    <w:rsid w:val="002E4405"/>
    <w:rsid w:val="002E4C88"/>
    <w:rsid w:val="002F52E7"/>
    <w:rsid w:val="00301F43"/>
    <w:rsid w:val="003037BB"/>
    <w:rsid w:val="0030434B"/>
    <w:rsid w:val="003067E5"/>
    <w:rsid w:val="003156AE"/>
    <w:rsid w:val="00324C91"/>
    <w:rsid w:val="0032650F"/>
    <w:rsid w:val="0032768D"/>
    <w:rsid w:val="00327CAC"/>
    <w:rsid w:val="003316DB"/>
    <w:rsid w:val="00332075"/>
    <w:rsid w:val="0033252E"/>
    <w:rsid w:val="00334821"/>
    <w:rsid w:val="00336118"/>
    <w:rsid w:val="003365BD"/>
    <w:rsid w:val="00336B95"/>
    <w:rsid w:val="00346365"/>
    <w:rsid w:val="00346452"/>
    <w:rsid w:val="00346B4A"/>
    <w:rsid w:val="0035030E"/>
    <w:rsid w:val="00352C39"/>
    <w:rsid w:val="00363DD5"/>
    <w:rsid w:val="00371549"/>
    <w:rsid w:val="00372194"/>
    <w:rsid w:val="00375C19"/>
    <w:rsid w:val="00377245"/>
    <w:rsid w:val="00382357"/>
    <w:rsid w:val="00386950"/>
    <w:rsid w:val="00390227"/>
    <w:rsid w:val="0039249D"/>
    <w:rsid w:val="00395057"/>
    <w:rsid w:val="003A31B0"/>
    <w:rsid w:val="003A35C2"/>
    <w:rsid w:val="003A761C"/>
    <w:rsid w:val="003B327D"/>
    <w:rsid w:val="003B3B13"/>
    <w:rsid w:val="003B54E4"/>
    <w:rsid w:val="003C0B7E"/>
    <w:rsid w:val="003C1576"/>
    <w:rsid w:val="003C4C50"/>
    <w:rsid w:val="003C5B69"/>
    <w:rsid w:val="003D1DFC"/>
    <w:rsid w:val="003D2EBF"/>
    <w:rsid w:val="003D3178"/>
    <w:rsid w:val="003E051E"/>
    <w:rsid w:val="003E2737"/>
    <w:rsid w:val="003E4A7D"/>
    <w:rsid w:val="003E7F39"/>
    <w:rsid w:val="003F2D16"/>
    <w:rsid w:val="003F413E"/>
    <w:rsid w:val="003F49B5"/>
    <w:rsid w:val="003F71FA"/>
    <w:rsid w:val="0040601A"/>
    <w:rsid w:val="00410C80"/>
    <w:rsid w:val="0041166D"/>
    <w:rsid w:val="00411CDD"/>
    <w:rsid w:val="00413856"/>
    <w:rsid w:val="00416F35"/>
    <w:rsid w:val="00421348"/>
    <w:rsid w:val="0042459B"/>
    <w:rsid w:val="00425A59"/>
    <w:rsid w:val="0043235F"/>
    <w:rsid w:val="004346CA"/>
    <w:rsid w:val="004360F3"/>
    <w:rsid w:val="00437246"/>
    <w:rsid w:val="00442615"/>
    <w:rsid w:val="00442886"/>
    <w:rsid w:val="00442A9C"/>
    <w:rsid w:val="00442C42"/>
    <w:rsid w:val="00444C46"/>
    <w:rsid w:val="0045064D"/>
    <w:rsid w:val="00453415"/>
    <w:rsid w:val="00457267"/>
    <w:rsid w:val="004624C2"/>
    <w:rsid w:val="004665BD"/>
    <w:rsid w:val="00472C65"/>
    <w:rsid w:val="00474E6A"/>
    <w:rsid w:val="004757BE"/>
    <w:rsid w:val="00481B4E"/>
    <w:rsid w:val="004866D9"/>
    <w:rsid w:val="004A0609"/>
    <w:rsid w:val="004A1C42"/>
    <w:rsid w:val="004A258E"/>
    <w:rsid w:val="004A332D"/>
    <w:rsid w:val="004B3599"/>
    <w:rsid w:val="004B67C9"/>
    <w:rsid w:val="004B6B35"/>
    <w:rsid w:val="004C65CB"/>
    <w:rsid w:val="004C788F"/>
    <w:rsid w:val="004D19B5"/>
    <w:rsid w:val="004D2627"/>
    <w:rsid w:val="004D2B17"/>
    <w:rsid w:val="004D4064"/>
    <w:rsid w:val="004D4B4B"/>
    <w:rsid w:val="004E12D6"/>
    <w:rsid w:val="004E389B"/>
    <w:rsid w:val="004E627A"/>
    <w:rsid w:val="004F155C"/>
    <w:rsid w:val="004F2D64"/>
    <w:rsid w:val="004F4562"/>
    <w:rsid w:val="004F54FD"/>
    <w:rsid w:val="004F605D"/>
    <w:rsid w:val="005006BA"/>
    <w:rsid w:val="00501B86"/>
    <w:rsid w:val="00502F47"/>
    <w:rsid w:val="0050717E"/>
    <w:rsid w:val="005109B0"/>
    <w:rsid w:val="00511BA2"/>
    <w:rsid w:val="005130CB"/>
    <w:rsid w:val="00513B5F"/>
    <w:rsid w:val="00515C12"/>
    <w:rsid w:val="00520445"/>
    <w:rsid w:val="00526544"/>
    <w:rsid w:val="00530CB5"/>
    <w:rsid w:val="0053324B"/>
    <w:rsid w:val="0053503A"/>
    <w:rsid w:val="00535191"/>
    <w:rsid w:val="00537ECE"/>
    <w:rsid w:val="00545509"/>
    <w:rsid w:val="0055026D"/>
    <w:rsid w:val="005576F1"/>
    <w:rsid w:val="00560D1A"/>
    <w:rsid w:val="0056645C"/>
    <w:rsid w:val="00575BA5"/>
    <w:rsid w:val="00577F55"/>
    <w:rsid w:val="00586727"/>
    <w:rsid w:val="005867D4"/>
    <w:rsid w:val="00586C3B"/>
    <w:rsid w:val="00586DFE"/>
    <w:rsid w:val="00587D9C"/>
    <w:rsid w:val="00587FFE"/>
    <w:rsid w:val="005920F9"/>
    <w:rsid w:val="005933E8"/>
    <w:rsid w:val="005963A8"/>
    <w:rsid w:val="005A0D7E"/>
    <w:rsid w:val="005A11A5"/>
    <w:rsid w:val="005A4127"/>
    <w:rsid w:val="005A5C88"/>
    <w:rsid w:val="005A64B8"/>
    <w:rsid w:val="005A7D82"/>
    <w:rsid w:val="005B0109"/>
    <w:rsid w:val="005B466B"/>
    <w:rsid w:val="005B6626"/>
    <w:rsid w:val="005B68AE"/>
    <w:rsid w:val="005C0F9F"/>
    <w:rsid w:val="005C1BC5"/>
    <w:rsid w:val="005C4238"/>
    <w:rsid w:val="005C44A3"/>
    <w:rsid w:val="005C7755"/>
    <w:rsid w:val="005D44F5"/>
    <w:rsid w:val="005E08F2"/>
    <w:rsid w:val="005E21FF"/>
    <w:rsid w:val="005E2CB9"/>
    <w:rsid w:val="005E2E10"/>
    <w:rsid w:val="005E4B90"/>
    <w:rsid w:val="005E7F8E"/>
    <w:rsid w:val="005F0E0C"/>
    <w:rsid w:val="005F1FD3"/>
    <w:rsid w:val="005F3818"/>
    <w:rsid w:val="005F4051"/>
    <w:rsid w:val="005F5FD0"/>
    <w:rsid w:val="005F710C"/>
    <w:rsid w:val="00601D47"/>
    <w:rsid w:val="006030EA"/>
    <w:rsid w:val="00603228"/>
    <w:rsid w:val="00607362"/>
    <w:rsid w:val="00610ED2"/>
    <w:rsid w:val="00614AD9"/>
    <w:rsid w:val="0061571E"/>
    <w:rsid w:val="0061587F"/>
    <w:rsid w:val="006220A8"/>
    <w:rsid w:val="00635396"/>
    <w:rsid w:val="0063622F"/>
    <w:rsid w:val="00636AD2"/>
    <w:rsid w:val="006376F7"/>
    <w:rsid w:val="0064117C"/>
    <w:rsid w:val="006424E5"/>
    <w:rsid w:val="00643157"/>
    <w:rsid w:val="0064445B"/>
    <w:rsid w:val="00645953"/>
    <w:rsid w:val="00652469"/>
    <w:rsid w:val="00653A41"/>
    <w:rsid w:val="00655C0F"/>
    <w:rsid w:val="00655CDC"/>
    <w:rsid w:val="0065737F"/>
    <w:rsid w:val="00665D7F"/>
    <w:rsid w:val="00666D96"/>
    <w:rsid w:val="00667ED8"/>
    <w:rsid w:val="00671ECB"/>
    <w:rsid w:val="00674C80"/>
    <w:rsid w:val="00675453"/>
    <w:rsid w:val="00676714"/>
    <w:rsid w:val="00680C9C"/>
    <w:rsid w:val="006818B2"/>
    <w:rsid w:val="00682935"/>
    <w:rsid w:val="00683F5A"/>
    <w:rsid w:val="0068741B"/>
    <w:rsid w:val="006912C6"/>
    <w:rsid w:val="006922E2"/>
    <w:rsid w:val="0069634D"/>
    <w:rsid w:val="006A1BE3"/>
    <w:rsid w:val="006A3EE4"/>
    <w:rsid w:val="006A51F9"/>
    <w:rsid w:val="006B20FD"/>
    <w:rsid w:val="006B7980"/>
    <w:rsid w:val="006C0CF7"/>
    <w:rsid w:val="006C2287"/>
    <w:rsid w:val="006C7046"/>
    <w:rsid w:val="006C7D01"/>
    <w:rsid w:val="006D4D66"/>
    <w:rsid w:val="006E0CA4"/>
    <w:rsid w:val="006E1E36"/>
    <w:rsid w:val="006E51F4"/>
    <w:rsid w:val="006F084C"/>
    <w:rsid w:val="006F5102"/>
    <w:rsid w:val="006F5276"/>
    <w:rsid w:val="006F6E26"/>
    <w:rsid w:val="006F70B4"/>
    <w:rsid w:val="00700392"/>
    <w:rsid w:val="00704096"/>
    <w:rsid w:val="00711BB4"/>
    <w:rsid w:val="00711FD1"/>
    <w:rsid w:val="007126BC"/>
    <w:rsid w:val="00714116"/>
    <w:rsid w:val="007141B8"/>
    <w:rsid w:val="007143B4"/>
    <w:rsid w:val="00724629"/>
    <w:rsid w:val="00725C73"/>
    <w:rsid w:val="00726EB4"/>
    <w:rsid w:val="00735C64"/>
    <w:rsid w:val="007419B2"/>
    <w:rsid w:val="007450CC"/>
    <w:rsid w:val="00746F5E"/>
    <w:rsid w:val="00746FE2"/>
    <w:rsid w:val="00752668"/>
    <w:rsid w:val="007553C9"/>
    <w:rsid w:val="00756D7E"/>
    <w:rsid w:val="00764F11"/>
    <w:rsid w:val="00767EAE"/>
    <w:rsid w:val="007714DD"/>
    <w:rsid w:val="0077264C"/>
    <w:rsid w:val="00774BA2"/>
    <w:rsid w:val="00776E2D"/>
    <w:rsid w:val="00777601"/>
    <w:rsid w:val="007824D8"/>
    <w:rsid w:val="00790F5C"/>
    <w:rsid w:val="00792F28"/>
    <w:rsid w:val="0079534F"/>
    <w:rsid w:val="007A2198"/>
    <w:rsid w:val="007A5FBF"/>
    <w:rsid w:val="007A6623"/>
    <w:rsid w:val="007A72FE"/>
    <w:rsid w:val="007B2B10"/>
    <w:rsid w:val="007B3573"/>
    <w:rsid w:val="007B44D0"/>
    <w:rsid w:val="007B4846"/>
    <w:rsid w:val="007C15BC"/>
    <w:rsid w:val="007D03E1"/>
    <w:rsid w:val="007D3D0F"/>
    <w:rsid w:val="007D6919"/>
    <w:rsid w:val="007E0EA5"/>
    <w:rsid w:val="007E1940"/>
    <w:rsid w:val="007E2658"/>
    <w:rsid w:val="007E6A97"/>
    <w:rsid w:val="007F096D"/>
    <w:rsid w:val="007F1A47"/>
    <w:rsid w:val="007F6008"/>
    <w:rsid w:val="00800C92"/>
    <w:rsid w:val="00801FF9"/>
    <w:rsid w:val="00803B8A"/>
    <w:rsid w:val="008059D4"/>
    <w:rsid w:val="00813026"/>
    <w:rsid w:val="00813F1B"/>
    <w:rsid w:val="00815C08"/>
    <w:rsid w:val="0082074F"/>
    <w:rsid w:val="00822738"/>
    <w:rsid w:val="00824715"/>
    <w:rsid w:val="008274EA"/>
    <w:rsid w:val="00830D80"/>
    <w:rsid w:val="00832B27"/>
    <w:rsid w:val="00832C42"/>
    <w:rsid w:val="008333CA"/>
    <w:rsid w:val="00835808"/>
    <w:rsid w:val="00836400"/>
    <w:rsid w:val="00840502"/>
    <w:rsid w:val="00844342"/>
    <w:rsid w:val="00847C37"/>
    <w:rsid w:val="00847C4E"/>
    <w:rsid w:val="00850A59"/>
    <w:rsid w:val="00851A05"/>
    <w:rsid w:val="00853F95"/>
    <w:rsid w:val="00863805"/>
    <w:rsid w:val="0086489C"/>
    <w:rsid w:val="00867B99"/>
    <w:rsid w:val="008763AD"/>
    <w:rsid w:val="00882833"/>
    <w:rsid w:val="0089131C"/>
    <w:rsid w:val="00893371"/>
    <w:rsid w:val="008938AC"/>
    <w:rsid w:val="008A04EB"/>
    <w:rsid w:val="008A322D"/>
    <w:rsid w:val="008A35B0"/>
    <w:rsid w:val="008A5484"/>
    <w:rsid w:val="008A7E04"/>
    <w:rsid w:val="008B1182"/>
    <w:rsid w:val="008B1CF2"/>
    <w:rsid w:val="008B2CE6"/>
    <w:rsid w:val="008B6C6C"/>
    <w:rsid w:val="008C0194"/>
    <w:rsid w:val="008C448A"/>
    <w:rsid w:val="008C5E23"/>
    <w:rsid w:val="008D5078"/>
    <w:rsid w:val="008D53AE"/>
    <w:rsid w:val="008D7D70"/>
    <w:rsid w:val="008E4A7F"/>
    <w:rsid w:val="008E5EB2"/>
    <w:rsid w:val="008E7B9C"/>
    <w:rsid w:val="008F1A24"/>
    <w:rsid w:val="008F3943"/>
    <w:rsid w:val="008F3985"/>
    <w:rsid w:val="008F4E3D"/>
    <w:rsid w:val="008F506A"/>
    <w:rsid w:val="008F7223"/>
    <w:rsid w:val="008F7AFC"/>
    <w:rsid w:val="00903E41"/>
    <w:rsid w:val="00907AC0"/>
    <w:rsid w:val="00910094"/>
    <w:rsid w:val="009108D0"/>
    <w:rsid w:val="00914E6C"/>
    <w:rsid w:val="00915F71"/>
    <w:rsid w:val="00916337"/>
    <w:rsid w:val="00916D04"/>
    <w:rsid w:val="009267B1"/>
    <w:rsid w:val="00927AEE"/>
    <w:rsid w:val="0093411C"/>
    <w:rsid w:val="00941E24"/>
    <w:rsid w:val="00941E74"/>
    <w:rsid w:val="009507A5"/>
    <w:rsid w:val="00950B85"/>
    <w:rsid w:val="009511A1"/>
    <w:rsid w:val="009515B3"/>
    <w:rsid w:val="00951FF0"/>
    <w:rsid w:val="00952B7B"/>
    <w:rsid w:val="00953AED"/>
    <w:rsid w:val="0096195F"/>
    <w:rsid w:val="009636AF"/>
    <w:rsid w:val="009668BB"/>
    <w:rsid w:val="0096794C"/>
    <w:rsid w:val="00967FDF"/>
    <w:rsid w:val="00974434"/>
    <w:rsid w:val="009838AD"/>
    <w:rsid w:val="009866D6"/>
    <w:rsid w:val="00986F80"/>
    <w:rsid w:val="009903D8"/>
    <w:rsid w:val="00992409"/>
    <w:rsid w:val="00994BE1"/>
    <w:rsid w:val="00994EBE"/>
    <w:rsid w:val="009A478D"/>
    <w:rsid w:val="009A5E1D"/>
    <w:rsid w:val="009B7B67"/>
    <w:rsid w:val="009C41CC"/>
    <w:rsid w:val="009D2C2D"/>
    <w:rsid w:val="009D50D1"/>
    <w:rsid w:val="009D61A4"/>
    <w:rsid w:val="009E54C1"/>
    <w:rsid w:val="009F0203"/>
    <w:rsid w:val="009F4030"/>
    <w:rsid w:val="009F4FA9"/>
    <w:rsid w:val="00A02A67"/>
    <w:rsid w:val="00A126F8"/>
    <w:rsid w:val="00A12A03"/>
    <w:rsid w:val="00A1592F"/>
    <w:rsid w:val="00A21AF3"/>
    <w:rsid w:val="00A257F7"/>
    <w:rsid w:val="00A27346"/>
    <w:rsid w:val="00A318DA"/>
    <w:rsid w:val="00A31E1D"/>
    <w:rsid w:val="00A53E74"/>
    <w:rsid w:val="00A561FC"/>
    <w:rsid w:val="00A60721"/>
    <w:rsid w:val="00A64505"/>
    <w:rsid w:val="00A65CF2"/>
    <w:rsid w:val="00A667E7"/>
    <w:rsid w:val="00A727E1"/>
    <w:rsid w:val="00A83507"/>
    <w:rsid w:val="00A927A4"/>
    <w:rsid w:val="00A9331D"/>
    <w:rsid w:val="00A94631"/>
    <w:rsid w:val="00A97EF2"/>
    <w:rsid w:val="00AA34E1"/>
    <w:rsid w:val="00AA4748"/>
    <w:rsid w:val="00AA6339"/>
    <w:rsid w:val="00AA7FBA"/>
    <w:rsid w:val="00AB39BA"/>
    <w:rsid w:val="00AB7893"/>
    <w:rsid w:val="00AB7C0A"/>
    <w:rsid w:val="00AC491A"/>
    <w:rsid w:val="00AC6295"/>
    <w:rsid w:val="00AC7C09"/>
    <w:rsid w:val="00AD767D"/>
    <w:rsid w:val="00AE0E73"/>
    <w:rsid w:val="00AE1A29"/>
    <w:rsid w:val="00AE36BD"/>
    <w:rsid w:val="00AE649C"/>
    <w:rsid w:val="00AE687D"/>
    <w:rsid w:val="00AF263E"/>
    <w:rsid w:val="00AF6020"/>
    <w:rsid w:val="00B00ADD"/>
    <w:rsid w:val="00B03258"/>
    <w:rsid w:val="00B11943"/>
    <w:rsid w:val="00B213A8"/>
    <w:rsid w:val="00B258BD"/>
    <w:rsid w:val="00B32DAC"/>
    <w:rsid w:val="00B33473"/>
    <w:rsid w:val="00B3396E"/>
    <w:rsid w:val="00B375B7"/>
    <w:rsid w:val="00B443B4"/>
    <w:rsid w:val="00B46DDC"/>
    <w:rsid w:val="00B52DCB"/>
    <w:rsid w:val="00B60859"/>
    <w:rsid w:val="00B636F1"/>
    <w:rsid w:val="00B64D8D"/>
    <w:rsid w:val="00B73515"/>
    <w:rsid w:val="00B76280"/>
    <w:rsid w:val="00B76CA9"/>
    <w:rsid w:val="00B84B50"/>
    <w:rsid w:val="00B85273"/>
    <w:rsid w:val="00B855FB"/>
    <w:rsid w:val="00B919C9"/>
    <w:rsid w:val="00B94180"/>
    <w:rsid w:val="00B94F40"/>
    <w:rsid w:val="00B976DD"/>
    <w:rsid w:val="00BB0BAA"/>
    <w:rsid w:val="00BB0E0C"/>
    <w:rsid w:val="00BB1348"/>
    <w:rsid w:val="00BB19D7"/>
    <w:rsid w:val="00BB1B74"/>
    <w:rsid w:val="00BB2EDB"/>
    <w:rsid w:val="00BB3062"/>
    <w:rsid w:val="00BB4486"/>
    <w:rsid w:val="00BB45D0"/>
    <w:rsid w:val="00BB6011"/>
    <w:rsid w:val="00BB620A"/>
    <w:rsid w:val="00BC1AD2"/>
    <w:rsid w:val="00BC2858"/>
    <w:rsid w:val="00BD26BC"/>
    <w:rsid w:val="00BE0D64"/>
    <w:rsid w:val="00BE39F7"/>
    <w:rsid w:val="00BE3BA3"/>
    <w:rsid w:val="00BE69A7"/>
    <w:rsid w:val="00BF210C"/>
    <w:rsid w:val="00BF2CFF"/>
    <w:rsid w:val="00BF351E"/>
    <w:rsid w:val="00BF52E4"/>
    <w:rsid w:val="00C04A9A"/>
    <w:rsid w:val="00C0585B"/>
    <w:rsid w:val="00C076AB"/>
    <w:rsid w:val="00C10502"/>
    <w:rsid w:val="00C11831"/>
    <w:rsid w:val="00C1665F"/>
    <w:rsid w:val="00C20706"/>
    <w:rsid w:val="00C210E2"/>
    <w:rsid w:val="00C21BAB"/>
    <w:rsid w:val="00C23889"/>
    <w:rsid w:val="00C27E87"/>
    <w:rsid w:val="00C31DC7"/>
    <w:rsid w:val="00C33543"/>
    <w:rsid w:val="00C34298"/>
    <w:rsid w:val="00C342E0"/>
    <w:rsid w:val="00C40219"/>
    <w:rsid w:val="00C43796"/>
    <w:rsid w:val="00C44E49"/>
    <w:rsid w:val="00C459AE"/>
    <w:rsid w:val="00C47421"/>
    <w:rsid w:val="00C51145"/>
    <w:rsid w:val="00C5391B"/>
    <w:rsid w:val="00C54A16"/>
    <w:rsid w:val="00C61DF7"/>
    <w:rsid w:val="00C64B03"/>
    <w:rsid w:val="00C66BE8"/>
    <w:rsid w:val="00C66CE4"/>
    <w:rsid w:val="00C70B48"/>
    <w:rsid w:val="00C719E1"/>
    <w:rsid w:val="00C748F0"/>
    <w:rsid w:val="00C74C1F"/>
    <w:rsid w:val="00C80389"/>
    <w:rsid w:val="00C833A1"/>
    <w:rsid w:val="00C848FC"/>
    <w:rsid w:val="00C91040"/>
    <w:rsid w:val="00C918DF"/>
    <w:rsid w:val="00C9446C"/>
    <w:rsid w:val="00C94D5D"/>
    <w:rsid w:val="00C958E3"/>
    <w:rsid w:val="00CA1936"/>
    <w:rsid w:val="00CA2283"/>
    <w:rsid w:val="00CA2B6E"/>
    <w:rsid w:val="00CA50F2"/>
    <w:rsid w:val="00CA5992"/>
    <w:rsid w:val="00CA65FC"/>
    <w:rsid w:val="00CA7BCD"/>
    <w:rsid w:val="00CB0BBE"/>
    <w:rsid w:val="00CB33ED"/>
    <w:rsid w:val="00CB6777"/>
    <w:rsid w:val="00CB7476"/>
    <w:rsid w:val="00CC0672"/>
    <w:rsid w:val="00CC1268"/>
    <w:rsid w:val="00CD1EC2"/>
    <w:rsid w:val="00CE01A7"/>
    <w:rsid w:val="00CE2150"/>
    <w:rsid w:val="00CE2D38"/>
    <w:rsid w:val="00CE35AE"/>
    <w:rsid w:val="00CE3B4E"/>
    <w:rsid w:val="00CE4EFF"/>
    <w:rsid w:val="00CE571D"/>
    <w:rsid w:val="00CE62B9"/>
    <w:rsid w:val="00CE63C9"/>
    <w:rsid w:val="00CE7D29"/>
    <w:rsid w:val="00CF2F44"/>
    <w:rsid w:val="00CF3972"/>
    <w:rsid w:val="00D00D8B"/>
    <w:rsid w:val="00D03BAB"/>
    <w:rsid w:val="00D041D3"/>
    <w:rsid w:val="00D05961"/>
    <w:rsid w:val="00D06B0E"/>
    <w:rsid w:val="00D12922"/>
    <w:rsid w:val="00D20028"/>
    <w:rsid w:val="00D20121"/>
    <w:rsid w:val="00D40AA5"/>
    <w:rsid w:val="00D413D3"/>
    <w:rsid w:val="00D44117"/>
    <w:rsid w:val="00D5169C"/>
    <w:rsid w:val="00D5385F"/>
    <w:rsid w:val="00D562BD"/>
    <w:rsid w:val="00D5708F"/>
    <w:rsid w:val="00D62BCD"/>
    <w:rsid w:val="00D637C8"/>
    <w:rsid w:val="00D67B04"/>
    <w:rsid w:val="00D71CD6"/>
    <w:rsid w:val="00D71D33"/>
    <w:rsid w:val="00D747DC"/>
    <w:rsid w:val="00D7568E"/>
    <w:rsid w:val="00D77F74"/>
    <w:rsid w:val="00D8169C"/>
    <w:rsid w:val="00D81F42"/>
    <w:rsid w:val="00D868B9"/>
    <w:rsid w:val="00D95AE6"/>
    <w:rsid w:val="00D96354"/>
    <w:rsid w:val="00DA2B80"/>
    <w:rsid w:val="00DA36C8"/>
    <w:rsid w:val="00DA424B"/>
    <w:rsid w:val="00DA6860"/>
    <w:rsid w:val="00DA6F5A"/>
    <w:rsid w:val="00DA7522"/>
    <w:rsid w:val="00DB14C8"/>
    <w:rsid w:val="00DB2315"/>
    <w:rsid w:val="00DB500F"/>
    <w:rsid w:val="00DB5962"/>
    <w:rsid w:val="00DB692F"/>
    <w:rsid w:val="00DB6BB3"/>
    <w:rsid w:val="00DB7CDD"/>
    <w:rsid w:val="00DC03E5"/>
    <w:rsid w:val="00DC0C92"/>
    <w:rsid w:val="00DC1A8F"/>
    <w:rsid w:val="00DC1EC1"/>
    <w:rsid w:val="00DC3A05"/>
    <w:rsid w:val="00DC5182"/>
    <w:rsid w:val="00DD10B2"/>
    <w:rsid w:val="00DD10D6"/>
    <w:rsid w:val="00DD1BC1"/>
    <w:rsid w:val="00DD6475"/>
    <w:rsid w:val="00DE0124"/>
    <w:rsid w:val="00DE4B16"/>
    <w:rsid w:val="00DE59C9"/>
    <w:rsid w:val="00DF3613"/>
    <w:rsid w:val="00DF7963"/>
    <w:rsid w:val="00E01483"/>
    <w:rsid w:val="00E0478F"/>
    <w:rsid w:val="00E11843"/>
    <w:rsid w:val="00E12B60"/>
    <w:rsid w:val="00E14276"/>
    <w:rsid w:val="00E15CF5"/>
    <w:rsid w:val="00E164B6"/>
    <w:rsid w:val="00E21B70"/>
    <w:rsid w:val="00E21FEE"/>
    <w:rsid w:val="00E227BE"/>
    <w:rsid w:val="00E254F2"/>
    <w:rsid w:val="00E3076F"/>
    <w:rsid w:val="00E4153C"/>
    <w:rsid w:val="00E41C00"/>
    <w:rsid w:val="00E53EA1"/>
    <w:rsid w:val="00E54BB4"/>
    <w:rsid w:val="00E5727A"/>
    <w:rsid w:val="00E6098C"/>
    <w:rsid w:val="00E60A4E"/>
    <w:rsid w:val="00E60EF2"/>
    <w:rsid w:val="00E6191F"/>
    <w:rsid w:val="00E7041B"/>
    <w:rsid w:val="00E73259"/>
    <w:rsid w:val="00E744E8"/>
    <w:rsid w:val="00E74ECB"/>
    <w:rsid w:val="00E75830"/>
    <w:rsid w:val="00E7617F"/>
    <w:rsid w:val="00E800C5"/>
    <w:rsid w:val="00E85720"/>
    <w:rsid w:val="00E85B9D"/>
    <w:rsid w:val="00E85CF4"/>
    <w:rsid w:val="00E94618"/>
    <w:rsid w:val="00E96076"/>
    <w:rsid w:val="00E96C6F"/>
    <w:rsid w:val="00EA08F6"/>
    <w:rsid w:val="00EA1AFA"/>
    <w:rsid w:val="00EA1EA7"/>
    <w:rsid w:val="00EA358E"/>
    <w:rsid w:val="00EA467A"/>
    <w:rsid w:val="00EB03D2"/>
    <w:rsid w:val="00EB0B66"/>
    <w:rsid w:val="00EB36A8"/>
    <w:rsid w:val="00EC002C"/>
    <w:rsid w:val="00EC0F7A"/>
    <w:rsid w:val="00EC4683"/>
    <w:rsid w:val="00EC5D57"/>
    <w:rsid w:val="00EC6A33"/>
    <w:rsid w:val="00EC7519"/>
    <w:rsid w:val="00ED0720"/>
    <w:rsid w:val="00ED3761"/>
    <w:rsid w:val="00ED49EC"/>
    <w:rsid w:val="00EE144E"/>
    <w:rsid w:val="00EE5E0D"/>
    <w:rsid w:val="00EE6F9C"/>
    <w:rsid w:val="00EF064C"/>
    <w:rsid w:val="00EF2D57"/>
    <w:rsid w:val="00EF575A"/>
    <w:rsid w:val="00EF5DA1"/>
    <w:rsid w:val="00F006B9"/>
    <w:rsid w:val="00F0411E"/>
    <w:rsid w:val="00F07A0D"/>
    <w:rsid w:val="00F10B00"/>
    <w:rsid w:val="00F135B1"/>
    <w:rsid w:val="00F13DA2"/>
    <w:rsid w:val="00F211EC"/>
    <w:rsid w:val="00F27B0D"/>
    <w:rsid w:val="00F32853"/>
    <w:rsid w:val="00F33828"/>
    <w:rsid w:val="00F33916"/>
    <w:rsid w:val="00F339D5"/>
    <w:rsid w:val="00F37324"/>
    <w:rsid w:val="00F373A7"/>
    <w:rsid w:val="00F43A8B"/>
    <w:rsid w:val="00F443BB"/>
    <w:rsid w:val="00F45DD9"/>
    <w:rsid w:val="00F50659"/>
    <w:rsid w:val="00F55714"/>
    <w:rsid w:val="00F6102C"/>
    <w:rsid w:val="00F651F2"/>
    <w:rsid w:val="00F668A6"/>
    <w:rsid w:val="00F73F1F"/>
    <w:rsid w:val="00F7667F"/>
    <w:rsid w:val="00F801FC"/>
    <w:rsid w:val="00F8224E"/>
    <w:rsid w:val="00F824BF"/>
    <w:rsid w:val="00F85640"/>
    <w:rsid w:val="00F91BA8"/>
    <w:rsid w:val="00FA27A6"/>
    <w:rsid w:val="00FA2B17"/>
    <w:rsid w:val="00FB043F"/>
    <w:rsid w:val="00FB5A64"/>
    <w:rsid w:val="00FB7942"/>
    <w:rsid w:val="00FB7D34"/>
    <w:rsid w:val="00FC2A7C"/>
    <w:rsid w:val="00FC70F6"/>
    <w:rsid w:val="00FD1FB8"/>
    <w:rsid w:val="00FE0151"/>
    <w:rsid w:val="00FE2F60"/>
    <w:rsid w:val="00FE5991"/>
    <w:rsid w:val="00FE607B"/>
    <w:rsid w:val="00FE688F"/>
    <w:rsid w:val="00FF3697"/>
    <w:rsid w:val="00FF44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qFormat/>
    <w:rsid w:val="007B4846"/>
    <w:pPr>
      <w:keepNext/>
      <w:outlineLvl w:val="0"/>
    </w:pPr>
    <w:rPr>
      <w:rFonts w:cs="David"/>
      <w:sz w:val="20"/>
      <w:lang w:eastAsia="en-US"/>
    </w:rPr>
  </w:style>
  <w:style w:type="paragraph" w:styleId="2">
    <w:name w:val="heading 2"/>
    <w:basedOn w:val="a"/>
    <w:next w:val="a"/>
    <w:qFormat/>
    <w:rsid w:val="007B4846"/>
    <w:pPr>
      <w:keepNext/>
      <w:jc w:val="center"/>
      <w:outlineLvl w:val="1"/>
    </w:pPr>
    <w:rPr>
      <w:rFonts w:cs="David"/>
      <w:b/>
      <w:bCs/>
      <w:sz w:val="20"/>
      <w:szCs w:val="28"/>
      <w:u w:val="single"/>
      <w:lang w:eastAsia="en-US"/>
    </w:rPr>
  </w:style>
  <w:style w:type="paragraph" w:styleId="3">
    <w:name w:val="heading 3"/>
    <w:basedOn w:val="a"/>
    <w:next w:val="a"/>
    <w:qFormat/>
    <w:rsid w:val="007B4846"/>
    <w:pPr>
      <w:keepNext/>
      <w:jc w:val="center"/>
      <w:outlineLvl w:val="2"/>
    </w:pPr>
    <w:rPr>
      <w:rFonts w:cs="David"/>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A17A0"/>
    <w:pPr>
      <w:tabs>
        <w:tab w:val="center" w:pos="4153"/>
        <w:tab w:val="right" w:pos="8306"/>
      </w:tabs>
    </w:pPr>
  </w:style>
  <w:style w:type="character" w:styleId="a4">
    <w:name w:val="page number"/>
    <w:basedOn w:val="a0"/>
    <w:rsid w:val="000A17A0"/>
  </w:style>
  <w:style w:type="paragraph" w:styleId="a5">
    <w:name w:val="Balloon Text"/>
    <w:basedOn w:val="a"/>
    <w:semiHidden/>
    <w:rsid w:val="005F3818"/>
    <w:rPr>
      <w:rFonts w:ascii="Tahoma" w:hAnsi="Tahoma" w:cs="Tahoma"/>
      <w:sz w:val="16"/>
      <w:szCs w:val="16"/>
    </w:rPr>
  </w:style>
  <w:style w:type="character" w:customStyle="1" w:styleId="apple-style-span">
    <w:name w:val="apple-style-span"/>
    <w:basedOn w:val="a0"/>
    <w:rsid w:val="0064445B"/>
  </w:style>
  <w:style w:type="character" w:styleId="a6">
    <w:name w:val="annotation reference"/>
    <w:uiPriority w:val="99"/>
    <w:semiHidden/>
    <w:unhideWhenUsed/>
    <w:rsid w:val="0064445B"/>
    <w:rPr>
      <w:sz w:val="16"/>
      <w:szCs w:val="16"/>
    </w:rPr>
  </w:style>
  <w:style w:type="paragraph" w:styleId="a7">
    <w:name w:val="annotation text"/>
    <w:basedOn w:val="a"/>
    <w:link w:val="a8"/>
    <w:uiPriority w:val="99"/>
    <w:semiHidden/>
    <w:unhideWhenUsed/>
    <w:rsid w:val="0064445B"/>
    <w:rPr>
      <w:sz w:val="20"/>
      <w:szCs w:val="20"/>
      <w:lang w:val="x-none"/>
    </w:rPr>
  </w:style>
  <w:style w:type="character" w:customStyle="1" w:styleId="a8">
    <w:name w:val="טקסט הערה תו"/>
    <w:link w:val="a7"/>
    <w:uiPriority w:val="99"/>
    <w:semiHidden/>
    <w:rsid w:val="0064445B"/>
    <w:rPr>
      <w:lang w:eastAsia="he-IL"/>
    </w:rPr>
  </w:style>
  <w:style w:type="paragraph" w:styleId="a9">
    <w:name w:val="annotation subject"/>
    <w:basedOn w:val="a7"/>
    <w:next w:val="a7"/>
    <w:link w:val="aa"/>
    <w:uiPriority w:val="99"/>
    <w:semiHidden/>
    <w:unhideWhenUsed/>
    <w:rsid w:val="0064445B"/>
    <w:rPr>
      <w:b/>
      <w:bCs/>
    </w:rPr>
  </w:style>
  <w:style w:type="character" w:customStyle="1" w:styleId="aa">
    <w:name w:val="נושא הערה תו"/>
    <w:link w:val="a9"/>
    <w:uiPriority w:val="99"/>
    <w:semiHidden/>
    <w:rsid w:val="0064445B"/>
    <w:rPr>
      <w:b/>
      <w:bCs/>
      <w:lang w:eastAsia="he-IL"/>
    </w:rPr>
  </w:style>
  <w:style w:type="character" w:customStyle="1" w:styleId="apple-converted-space">
    <w:name w:val="apple-converted-space"/>
    <w:basedOn w:val="a0"/>
    <w:rsid w:val="00F55714"/>
  </w:style>
  <w:style w:type="character" w:styleId="Hyperlink">
    <w:name w:val="Hyperlink"/>
    <w:uiPriority w:val="99"/>
    <w:unhideWhenUsed/>
    <w:rsid w:val="0002194D"/>
    <w:rPr>
      <w:color w:val="0000FF"/>
      <w:u w:val="single"/>
    </w:rPr>
  </w:style>
  <w:style w:type="character" w:styleId="FollowedHyperlink">
    <w:name w:val="FollowedHyperlink"/>
    <w:uiPriority w:val="99"/>
    <w:semiHidden/>
    <w:unhideWhenUsed/>
    <w:rsid w:val="00DA752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qFormat/>
    <w:rsid w:val="007B4846"/>
    <w:pPr>
      <w:keepNext/>
      <w:outlineLvl w:val="0"/>
    </w:pPr>
    <w:rPr>
      <w:rFonts w:cs="David"/>
      <w:sz w:val="20"/>
      <w:lang w:eastAsia="en-US"/>
    </w:rPr>
  </w:style>
  <w:style w:type="paragraph" w:styleId="2">
    <w:name w:val="heading 2"/>
    <w:basedOn w:val="a"/>
    <w:next w:val="a"/>
    <w:qFormat/>
    <w:rsid w:val="007B4846"/>
    <w:pPr>
      <w:keepNext/>
      <w:jc w:val="center"/>
      <w:outlineLvl w:val="1"/>
    </w:pPr>
    <w:rPr>
      <w:rFonts w:cs="David"/>
      <w:b/>
      <w:bCs/>
      <w:sz w:val="20"/>
      <w:szCs w:val="28"/>
      <w:u w:val="single"/>
      <w:lang w:eastAsia="en-US"/>
    </w:rPr>
  </w:style>
  <w:style w:type="paragraph" w:styleId="3">
    <w:name w:val="heading 3"/>
    <w:basedOn w:val="a"/>
    <w:next w:val="a"/>
    <w:qFormat/>
    <w:rsid w:val="007B4846"/>
    <w:pPr>
      <w:keepNext/>
      <w:jc w:val="center"/>
      <w:outlineLvl w:val="2"/>
    </w:pPr>
    <w:rPr>
      <w:rFonts w:cs="David"/>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A17A0"/>
    <w:pPr>
      <w:tabs>
        <w:tab w:val="center" w:pos="4153"/>
        <w:tab w:val="right" w:pos="8306"/>
      </w:tabs>
    </w:pPr>
  </w:style>
  <w:style w:type="character" w:styleId="a4">
    <w:name w:val="page number"/>
    <w:basedOn w:val="a0"/>
    <w:rsid w:val="000A17A0"/>
  </w:style>
  <w:style w:type="paragraph" w:styleId="a5">
    <w:name w:val="Balloon Text"/>
    <w:basedOn w:val="a"/>
    <w:semiHidden/>
    <w:rsid w:val="005F3818"/>
    <w:rPr>
      <w:rFonts w:ascii="Tahoma" w:hAnsi="Tahoma" w:cs="Tahoma"/>
      <w:sz w:val="16"/>
      <w:szCs w:val="16"/>
    </w:rPr>
  </w:style>
  <w:style w:type="character" w:customStyle="1" w:styleId="apple-style-span">
    <w:name w:val="apple-style-span"/>
    <w:basedOn w:val="a0"/>
    <w:rsid w:val="0064445B"/>
  </w:style>
  <w:style w:type="character" w:styleId="a6">
    <w:name w:val="annotation reference"/>
    <w:uiPriority w:val="99"/>
    <w:semiHidden/>
    <w:unhideWhenUsed/>
    <w:rsid w:val="0064445B"/>
    <w:rPr>
      <w:sz w:val="16"/>
      <w:szCs w:val="16"/>
    </w:rPr>
  </w:style>
  <w:style w:type="paragraph" w:styleId="a7">
    <w:name w:val="annotation text"/>
    <w:basedOn w:val="a"/>
    <w:link w:val="a8"/>
    <w:uiPriority w:val="99"/>
    <w:semiHidden/>
    <w:unhideWhenUsed/>
    <w:rsid w:val="0064445B"/>
    <w:rPr>
      <w:sz w:val="20"/>
      <w:szCs w:val="20"/>
      <w:lang w:val="x-none"/>
    </w:rPr>
  </w:style>
  <w:style w:type="character" w:customStyle="1" w:styleId="a8">
    <w:name w:val="טקסט הערה תו"/>
    <w:link w:val="a7"/>
    <w:uiPriority w:val="99"/>
    <w:semiHidden/>
    <w:rsid w:val="0064445B"/>
    <w:rPr>
      <w:lang w:eastAsia="he-IL"/>
    </w:rPr>
  </w:style>
  <w:style w:type="paragraph" w:styleId="a9">
    <w:name w:val="annotation subject"/>
    <w:basedOn w:val="a7"/>
    <w:next w:val="a7"/>
    <w:link w:val="aa"/>
    <w:uiPriority w:val="99"/>
    <w:semiHidden/>
    <w:unhideWhenUsed/>
    <w:rsid w:val="0064445B"/>
    <w:rPr>
      <w:b/>
      <w:bCs/>
    </w:rPr>
  </w:style>
  <w:style w:type="character" w:customStyle="1" w:styleId="aa">
    <w:name w:val="נושא הערה תו"/>
    <w:link w:val="a9"/>
    <w:uiPriority w:val="99"/>
    <w:semiHidden/>
    <w:rsid w:val="0064445B"/>
    <w:rPr>
      <w:b/>
      <w:bCs/>
      <w:lang w:eastAsia="he-IL"/>
    </w:rPr>
  </w:style>
  <w:style w:type="character" w:customStyle="1" w:styleId="apple-converted-space">
    <w:name w:val="apple-converted-space"/>
    <w:basedOn w:val="a0"/>
    <w:rsid w:val="00F55714"/>
  </w:style>
  <w:style w:type="character" w:styleId="Hyperlink">
    <w:name w:val="Hyperlink"/>
    <w:uiPriority w:val="99"/>
    <w:unhideWhenUsed/>
    <w:rsid w:val="0002194D"/>
    <w:rPr>
      <w:color w:val="0000FF"/>
      <w:u w:val="single"/>
    </w:rPr>
  </w:style>
  <w:style w:type="character" w:styleId="FollowedHyperlink">
    <w:name w:val="FollowedHyperlink"/>
    <w:uiPriority w:val="99"/>
    <w:semiHidden/>
    <w:unhideWhenUsed/>
    <w:rsid w:val="00DA75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973">
      <w:bodyDiv w:val="1"/>
      <w:marLeft w:val="0"/>
      <w:marRight w:val="0"/>
      <w:marTop w:val="0"/>
      <w:marBottom w:val="0"/>
      <w:divBdr>
        <w:top w:val="none" w:sz="0" w:space="0" w:color="auto"/>
        <w:left w:val="none" w:sz="0" w:space="0" w:color="auto"/>
        <w:bottom w:val="none" w:sz="0" w:space="0" w:color="auto"/>
        <w:right w:val="none" w:sz="0" w:space="0" w:color="auto"/>
      </w:divBdr>
    </w:div>
    <w:div w:id="251742799">
      <w:bodyDiv w:val="1"/>
      <w:marLeft w:val="0"/>
      <w:marRight w:val="0"/>
      <w:marTop w:val="0"/>
      <w:marBottom w:val="0"/>
      <w:divBdr>
        <w:top w:val="none" w:sz="0" w:space="0" w:color="auto"/>
        <w:left w:val="none" w:sz="0" w:space="0" w:color="auto"/>
        <w:bottom w:val="none" w:sz="0" w:space="0" w:color="auto"/>
        <w:right w:val="none" w:sz="0" w:space="0" w:color="auto"/>
      </w:divBdr>
      <w:divsChild>
        <w:div w:id="805859333">
          <w:marLeft w:val="0"/>
          <w:marRight w:val="0"/>
          <w:marTop w:val="0"/>
          <w:marBottom w:val="0"/>
          <w:divBdr>
            <w:top w:val="none" w:sz="0" w:space="0" w:color="auto"/>
            <w:left w:val="none" w:sz="0" w:space="0" w:color="auto"/>
            <w:bottom w:val="none" w:sz="0" w:space="0" w:color="auto"/>
            <w:right w:val="none" w:sz="0" w:space="0" w:color="auto"/>
          </w:divBdr>
          <w:divsChild>
            <w:div w:id="515273344">
              <w:marLeft w:val="0"/>
              <w:marRight w:val="0"/>
              <w:marTop w:val="0"/>
              <w:marBottom w:val="0"/>
              <w:divBdr>
                <w:top w:val="none" w:sz="0" w:space="0" w:color="auto"/>
                <w:left w:val="none" w:sz="0" w:space="0" w:color="auto"/>
                <w:bottom w:val="none" w:sz="0" w:space="0" w:color="auto"/>
                <w:right w:val="none" w:sz="0" w:space="0" w:color="auto"/>
              </w:divBdr>
              <w:divsChild>
                <w:div w:id="1787458138">
                  <w:marLeft w:val="0"/>
                  <w:marRight w:val="0"/>
                  <w:marTop w:val="0"/>
                  <w:marBottom w:val="0"/>
                  <w:divBdr>
                    <w:top w:val="none" w:sz="0" w:space="0" w:color="auto"/>
                    <w:left w:val="none" w:sz="0" w:space="0" w:color="auto"/>
                    <w:bottom w:val="none" w:sz="0" w:space="0" w:color="auto"/>
                    <w:right w:val="none" w:sz="0" w:space="0" w:color="auto"/>
                  </w:divBdr>
                  <w:divsChild>
                    <w:div w:id="1589536334">
                      <w:marLeft w:val="0"/>
                      <w:marRight w:val="0"/>
                      <w:marTop w:val="0"/>
                      <w:marBottom w:val="0"/>
                      <w:divBdr>
                        <w:top w:val="none" w:sz="0" w:space="0" w:color="auto"/>
                        <w:left w:val="none" w:sz="0" w:space="0" w:color="auto"/>
                        <w:bottom w:val="none" w:sz="0" w:space="0" w:color="auto"/>
                        <w:right w:val="none" w:sz="0" w:space="0" w:color="auto"/>
                      </w:divBdr>
                      <w:divsChild>
                        <w:div w:id="1771580777">
                          <w:marLeft w:val="0"/>
                          <w:marRight w:val="0"/>
                          <w:marTop w:val="0"/>
                          <w:marBottom w:val="240"/>
                          <w:divBdr>
                            <w:top w:val="none" w:sz="0" w:space="0" w:color="auto"/>
                            <w:left w:val="none" w:sz="0" w:space="0" w:color="auto"/>
                            <w:bottom w:val="none" w:sz="0" w:space="0" w:color="auto"/>
                            <w:right w:val="none" w:sz="0" w:space="0" w:color="auto"/>
                          </w:divBdr>
                          <w:divsChild>
                            <w:div w:id="374813852">
                              <w:marLeft w:val="0"/>
                              <w:marRight w:val="0"/>
                              <w:marTop w:val="0"/>
                              <w:marBottom w:val="0"/>
                              <w:divBdr>
                                <w:top w:val="none" w:sz="0" w:space="0" w:color="auto"/>
                                <w:left w:val="single" w:sz="6" w:space="0" w:color="8FB9D0"/>
                                <w:bottom w:val="single" w:sz="6" w:space="0" w:color="8FB9D0"/>
                                <w:right w:val="single" w:sz="6" w:space="0" w:color="8FB9D0"/>
                              </w:divBdr>
                              <w:divsChild>
                                <w:div w:id="1189295045">
                                  <w:marLeft w:val="0"/>
                                  <w:marRight w:val="0"/>
                                  <w:marTop w:val="0"/>
                                  <w:marBottom w:val="0"/>
                                  <w:divBdr>
                                    <w:top w:val="none" w:sz="0" w:space="0" w:color="auto"/>
                                    <w:left w:val="none" w:sz="0" w:space="0" w:color="auto"/>
                                    <w:bottom w:val="none" w:sz="0" w:space="0" w:color="auto"/>
                                    <w:right w:val="none" w:sz="0" w:space="0" w:color="auto"/>
                                  </w:divBdr>
                                  <w:divsChild>
                                    <w:div w:id="299580188">
                                      <w:marLeft w:val="240"/>
                                      <w:marRight w:val="0"/>
                                      <w:marTop w:val="0"/>
                                      <w:marBottom w:val="0"/>
                                      <w:divBdr>
                                        <w:top w:val="none" w:sz="0" w:space="0" w:color="auto"/>
                                        <w:left w:val="none" w:sz="0" w:space="0" w:color="auto"/>
                                        <w:bottom w:val="single" w:sz="6" w:space="0" w:color="DADFE5"/>
                                        <w:right w:val="none" w:sz="0" w:space="0" w:color="auto"/>
                                      </w:divBdr>
                                      <w:divsChild>
                                        <w:div w:id="10748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094752">
      <w:bodyDiv w:val="1"/>
      <w:marLeft w:val="0"/>
      <w:marRight w:val="0"/>
      <w:marTop w:val="0"/>
      <w:marBottom w:val="0"/>
      <w:divBdr>
        <w:top w:val="none" w:sz="0" w:space="0" w:color="auto"/>
        <w:left w:val="none" w:sz="0" w:space="0" w:color="auto"/>
        <w:bottom w:val="none" w:sz="0" w:space="0" w:color="auto"/>
        <w:right w:val="none" w:sz="0" w:space="0" w:color="auto"/>
      </w:divBdr>
    </w:div>
    <w:div w:id="589201152">
      <w:bodyDiv w:val="1"/>
      <w:marLeft w:val="0"/>
      <w:marRight w:val="0"/>
      <w:marTop w:val="0"/>
      <w:marBottom w:val="0"/>
      <w:divBdr>
        <w:top w:val="none" w:sz="0" w:space="0" w:color="auto"/>
        <w:left w:val="none" w:sz="0" w:space="0" w:color="auto"/>
        <w:bottom w:val="none" w:sz="0" w:space="0" w:color="auto"/>
        <w:right w:val="none" w:sz="0" w:space="0" w:color="auto"/>
      </w:divBdr>
    </w:div>
    <w:div w:id="7168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5190-5A96-4422-9053-7A41D2D2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6849</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אוניברסיטת תל- אביב</vt:lpstr>
      <vt:lpstr>אוניברסיטת תל- אביב</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תל- אביב</dc:title>
  <dc:creator>tali</dc:creator>
  <cp:lastModifiedBy>user</cp:lastModifiedBy>
  <cp:revision>2</cp:revision>
  <cp:lastPrinted>2007-10-02T11:10:00Z</cp:lastPrinted>
  <dcterms:created xsi:type="dcterms:W3CDTF">2016-02-23T06:23:00Z</dcterms:created>
  <dcterms:modified xsi:type="dcterms:W3CDTF">2016-02-23T06:23:00Z</dcterms:modified>
</cp:coreProperties>
</file>