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B3" w:rsidRDefault="003457B3">
      <w:pPr>
        <w:tabs>
          <w:tab w:val="left" w:pos="1320"/>
        </w:tabs>
        <w:bidi/>
        <w:spacing w:line="360" w:lineRule="atLeast"/>
        <w:ind w:left="-192" w:right="-360"/>
        <w:jc w:val="right"/>
        <w:rPr>
          <w:sz w:val="22"/>
          <w:szCs w:val="24"/>
        </w:rPr>
      </w:pPr>
    </w:p>
    <w:p w:rsidR="003457B3" w:rsidRDefault="000558F4">
      <w:pPr>
        <w:tabs>
          <w:tab w:val="left" w:pos="1320"/>
        </w:tabs>
        <w:bidi/>
        <w:spacing w:line="360" w:lineRule="atLeast"/>
        <w:ind w:left="-192" w:right="-360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בית הספר למדעי ה</w:t>
      </w:r>
      <w:r w:rsidR="003457B3">
        <w:rPr>
          <w:rFonts w:hint="cs"/>
          <w:b/>
          <w:bCs/>
          <w:sz w:val="28"/>
          <w:szCs w:val="28"/>
          <w:u w:val="single"/>
          <w:rtl/>
        </w:rPr>
        <w:t>פסיכולוגיה</w:t>
      </w:r>
    </w:p>
    <w:p w:rsidR="003457B3" w:rsidRDefault="003457B3">
      <w:pPr>
        <w:tabs>
          <w:tab w:val="left" w:pos="1320"/>
        </w:tabs>
        <w:bidi/>
        <w:spacing w:line="360" w:lineRule="atLeast"/>
        <w:ind w:left="-192" w:right="-360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הפקולטה למדעי החברה</w:t>
      </w:r>
    </w:p>
    <w:p w:rsidR="003457B3" w:rsidRDefault="003457B3">
      <w:pPr>
        <w:tabs>
          <w:tab w:val="left" w:pos="1320"/>
        </w:tabs>
        <w:bidi/>
        <w:spacing w:line="360" w:lineRule="atLeast"/>
        <w:ind w:left="-192" w:right="-360"/>
        <w:jc w:val="center"/>
        <w:rPr>
          <w:b/>
          <w:bCs/>
          <w:sz w:val="22"/>
          <w:szCs w:val="32"/>
          <w:u w:val="single"/>
          <w:rtl/>
        </w:rPr>
      </w:pPr>
    </w:p>
    <w:p w:rsidR="003457B3" w:rsidRDefault="006F0016" w:rsidP="00DA2A00">
      <w:pPr>
        <w:tabs>
          <w:tab w:val="left" w:pos="1320"/>
        </w:tabs>
        <w:bidi/>
        <w:spacing w:line="360" w:lineRule="atLeast"/>
        <w:ind w:left="-192" w:right="-360"/>
        <w:jc w:val="center"/>
        <w:rPr>
          <w:b/>
          <w:bCs/>
          <w:sz w:val="22"/>
          <w:szCs w:val="32"/>
          <w:u w:val="single"/>
          <w:rtl/>
        </w:rPr>
      </w:pPr>
      <w:r>
        <w:rPr>
          <w:rFonts w:hint="cs"/>
          <w:b/>
          <w:bCs/>
          <w:sz w:val="22"/>
          <w:szCs w:val="32"/>
          <w:u w:val="single"/>
          <w:rtl/>
        </w:rPr>
        <w:t>"</w:t>
      </w:r>
      <w:r w:rsidR="00DA2A00">
        <w:rPr>
          <w:rFonts w:hint="cs"/>
          <w:b/>
          <w:bCs/>
          <w:sz w:val="22"/>
          <w:szCs w:val="32"/>
          <w:u w:val="single"/>
          <w:rtl/>
        </w:rPr>
        <w:t>כחול</w:t>
      </w:r>
      <w:r>
        <w:rPr>
          <w:rFonts w:hint="cs"/>
          <w:b/>
          <w:bCs/>
          <w:sz w:val="22"/>
          <w:szCs w:val="32"/>
          <w:u w:val="single"/>
          <w:rtl/>
        </w:rPr>
        <w:t xml:space="preserve"> זה צבע של </w:t>
      </w:r>
      <w:r w:rsidR="000558F4">
        <w:rPr>
          <w:rFonts w:hint="cs"/>
          <w:b/>
          <w:bCs/>
          <w:sz w:val="22"/>
          <w:szCs w:val="32"/>
          <w:u w:val="single"/>
          <w:rtl/>
        </w:rPr>
        <w:t>בנ</w:t>
      </w:r>
      <w:r w:rsidR="00DA2A00">
        <w:rPr>
          <w:rFonts w:hint="cs"/>
          <w:b/>
          <w:bCs/>
          <w:sz w:val="22"/>
          <w:szCs w:val="32"/>
          <w:u w:val="single"/>
          <w:rtl/>
        </w:rPr>
        <w:t>ים</w:t>
      </w:r>
      <w:r>
        <w:rPr>
          <w:rFonts w:hint="cs"/>
          <w:b/>
          <w:bCs/>
          <w:sz w:val="22"/>
          <w:szCs w:val="32"/>
          <w:u w:val="single"/>
          <w:rtl/>
        </w:rPr>
        <w:t>"? סוגיות בפסיכולוגיה של מגדר</w:t>
      </w:r>
    </w:p>
    <w:p w:rsidR="006F0016" w:rsidRDefault="006F0016" w:rsidP="0045293E">
      <w:pPr>
        <w:tabs>
          <w:tab w:val="left" w:pos="1320"/>
        </w:tabs>
        <w:bidi/>
        <w:spacing w:line="360" w:lineRule="atLeast"/>
        <w:ind w:left="-192" w:right="-360"/>
        <w:jc w:val="center"/>
        <w:rPr>
          <w:b/>
          <w:bCs/>
          <w:sz w:val="24"/>
          <w:szCs w:val="24"/>
        </w:rPr>
      </w:pPr>
      <w:r>
        <w:rPr>
          <w:b/>
          <w:bCs/>
          <w:sz w:val="21"/>
          <w:szCs w:val="21"/>
        </w:rPr>
        <w:t xml:space="preserve">IS </w:t>
      </w:r>
      <w:r w:rsidR="0045293E">
        <w:rPr>
          <w:b/>
          <w:bCs/>
          <w:sz w:val="21"/>
          <w:szCs w:val="21"/>
        </w:rPr>
        <w:t>PINK</w:t>
      </w:r>
      <w:r w:rsidR="000558F4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FOR </w:t>
      </w:r>
      <w:r w:rsidR="0045293E">
        <w:rPr>
          <w:b/>
          <w:bCs/>
          <w:sz w:val="21"/>
          <w:szCs w:val="21"/>
        </w:rPr>
        <w:t>GIRL</w:t>
      </w:r>
      <w:r w:rsidR="000558F4">
        <w:rPr>
          <w:b/>
          <w:bCs/>
          <w:sz w:val="21"/>
          <w:szCs w:val="21"/>
        </w:rPr>
        <w:t>S</w:t>
      </w:r>
      <w:r>
        <w:rPr>
          <w:b/>
          <w:bCs/>
          <w:sz w:val="21"/>
          <w:szCs w:val="21"/>
        </w:rPr>
        <w:t>? ON THE PSYCHOLOGY OF GENDER </w:t>
      </w:r>
    </w:p>
    <w:p w:rsidR="003457B3" w:rsidRDefault="003457B3" w:rsidP="0045293E">
      <w:pPr>
        <w:tabs>
          <w:tab w:val="left" w:pos="1320"/>
        </w:tabs>
        <w:bidi/>
        <w:spacing w:line="360" w:lineRule="atLeast"/>
        <w:ind w:left="-192" w:right="-36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מספר הק</w:t>
      </w:r>
      <w:r w:rsidR="004401AF">
        <w:rPr>
          <w:rFonts w:hint="cs"/>
          <w:b/>
          <w:bCs/>
          <w:sz w:val="24"/>
          <w:szCs w:val="24"/>
          <w:rtl/>
        </w:rPr>
        <w:t>ורס: 1071-2</w:t>
      </w:r>
      <w:r w:rsidR="006F0016">
        <w:rPr>
          <w:rFonts w:hint="cs"/>
          <w:b/>
          <w:bCs/>
          <w:sz w:val="24"/>
          <w:szCs w:val="24"/>
          <w:rtl/>
        </w:rPr>
        <w:t>328</w:t>
      </w:r>
      <w:r w:rsidR="004401AF">
        <w:rPr>
          <w:rFonts w:hint="cs"/>
          <w:b/>
          <w:bCs/>
          <w:sz w:val="24"/>
          <w:szCs w:val="24"/>
          <w:rtl/>
        </w:rPr>
        <w:t xml:space="preserve">-01, סמסטר </w:t>
      </w:r>
      <w:r w:rsidR="006F0016">
        <w:rPr>
          <w:rFonts w:hint="cs"/>
          <w:b/>
          <w:bCs/>
          <w:sz w:val="24"/>
          <w:szCs w:val="24"/>
          <w:rtl/>
        </w:rPr>
        <w:t>ב</w:t>
      </w:r>
      <w:r w:rsidR="00935ADB">
        <w:rPr>
          <w:rFonts w:hint="cs"/>
          <w:b/>
          <w:bCs/>
          <w:sz w:val="24"/>
          <w:szCs w:val="24"/>
          <w:rtl/>
        </w:rPr>
        <w:t>, תש</w:t>
      </w:r>
      <w:r w:rsidR="004401AF">
        <w:rPr>
          <w:rFonts w:hint="cs"/>
          <w:b/>
          <w:bCs/>
          <w:sz w:val="24"/>
          <w:szCs w:val="24"/>
          <w:rtl/>
        </w:rPr>
        <w:t>ע</w:t>
      </w:r>
      <w:r w:rsidR="00935ADB">
        <w:rPr>
          <w:rFonts w:hint="cs"/>
          <w:b/>
          <w:bCs/>
          <w:sz w:val="24"/>
          <w:szCs w:val="24"/>
          <w:rtl/>
        </w:rPr>
        <w:t>"</w:t>
      </w:r>
      <w:r w:rsidR="00D96EA7">
        <w:rPr>
          <w:rFonts w:hint="cs"/>
          <w:b/>
          <w:bCs/>
          <w:sz w:val="24"/>
          <w:szCs w:val="24"/>
          <w:rtl/>
        </w:rPr>
        <w:t>ה</w:t>
      </w:r>
      <w:r>
        <w:rPr>
          <w:rFonts w:hint="cs"/>
          <w:b/>
          <w:bCs/>
          <w:sz w:val="24"/>
          <w:szCs w:val="24"/>
          <w:rtl/>
        </w:rPr>
        <w:t>, 2 ש"ס</w:t>
      </w:r>
    </w:p>
    <w:p w:rsidR="003457B3" w:rsidRDefault="003457B3" w:rsidP="00963A09">
      <w:pPr>
        <w:tabs>
          <w:tab w:val="left" w:pos="1320"/>
        </w:tabs>
        <w:bidi/>
        <w:spacing w:line="360" w:lineRule="atLeast"/>
        <w:ind w:left="-192" w:right="-360"/>
        <w:jc w:val="center"/>
        <w:rPr>
          <w:b/>
          <w:bCs/>
          <w:sz w:val="22"/>
          <w:szCs w:val="24"/>
          <w:rtl/>
        </w:rPr>
      </w:pPr>
      <w:r>
        <w:rPr>
          <w:rFonts w:hint="cs"/>
          <w:b/>
          <w:bCs/>
          <w:sz w:val="22"/>
          <w:szCs w:val="24"/>
          <w:rtl/>
        </w:rPr>
        <w:t xml:space="preserve">שעות ההרצאה: יום </w:t>
      </w:r>
      <w:r w:rsidR="00963A09">
        <w:rPr>
          <w:rFonts w:hint="cs"/>
          <w:b/>
          <w:bCs/>
          <w:sz w:val="22"/>
          <w:szCs w:val="24"/>
          <w:rtl/>
        </w:rPr>
        <w:t>ג</w:t>
      </w:r>
      <w:r>
        <w:rPr>
          <w:rFonts w:hint="cs"/>
          <w:b/>
          <w:bCs/>
          <w:sz w:val="22"/>
          <w:szCs w:val="24"/>
          <w:rtl/>
        </w:rPr>
        <w:t xml:space="preserve">' </w:t>
      </w:r>
      <w:r w:rsidR="00963A09">
        <w:rPr>
          <w:rFonts w:hint="cs"/>
          <w:b/>
          <w:bCs/>
          <w:sz w:val="22"/>
          <w:szCs w:val="24"/>
          <w:rtl/>
        </w:rPr>
        <w:t>10</w:t>
      </w:r>
      <w:r w:rsidR="007A3680">
        <w:rPr>
          <w:rFonts w:hint="cs"/>
          <w:b/>
          <w:bCs/>
          <w:sz w:val="22"/>
          <w:szCs w:val="24"/>
          <w:rtl/>
        </w:rPr>
        <w:t>:</w:t>
      </w:r>
      <w:r w:rsidR="006F0016">
        <w:rPr>
          <w:rFonts w:hint="cs"/>
          <w:b/>
          <w:bCs/>
          <w:sz w:val="22"/>
          <w:szCs w:val="24"/>
          <w:rtl/>
        </w:rPr>
        <w:t>15</w:t>
      </w:r>
      <w:r>
        <w:rPr>
          <w:rFonts w:hint="cs"/>
          <w:b/>
          <w:bCs/>
          <w:sz w:val="22"/>
          <w:szCs w:val="24"/>
          <w:rtl/>
        </w:rPr>
        <w:t>-</w:t>
      </w:r>
      <w:r w:rsidR="00963A09">
        <w:rPr>
          <w:rFonts w:hint="cs"/>
          <w:b/>
          <w:bCs/>
          <w:sz w:val="22"/>
          <w:szCs w:val="24"/>
          <w:rtl/>
        </w:rPr>
        <w:t>11</w:t>
      </w:r>
      <w:r w:rsidR="007A3680">
        <w:rPr>
          <w:rFonts w:hint="cs"/>
          <w:b/>
          <w:bCs/>
          <w:sz w:val="22"/>
          <w:szCs w:val="24"/>
          <w:rtl/>
        </w:rPr>
        <w:t>:</w:t>
      </w:r>
      <w:r w:rsidR="006F0016">
        <w:rPr>
          <w:rFonts w:hint="cs"/>
          <w:b/>
          <w:bCs/>
          <w:sz w:val="22"/>
          <w:szCs w:val="24"/>
          <w:rtl/>
        </w:rPr>
        <w:t>45</w:t>
      </w:r>
    </w:p>
    <w:p w:rsidR="003457B3" w:rsidRDefault="003457B3">
      <w:pPr>
        <w:tabs>
          <w:tab w:val="left" w:pos="1320"/>
        </w:tabs>
        <w:bidi/>
        <w:spacing w:line="360" w:lineRule="atLeast"/>
        <w:ind w:left="-192" w:right="-360"/>
        <w:jc w:val="center"/>
        <w:rPr>
          <w:b/>
          <w:bCs/>
          <w:sz w:val="22"/>
          <w:szCs w:val="24"/>
          <w:rtl/>
        </w:rPr>
      </w:pPr>
    </w:p>
    <w:p w:rsidR="003457B3" w:rsidRDefault="00380F65">
      <w:pPr>
        <w:tabs>
          <w:tab w:val="left" w:pos="1320"/>
        </w:tabs>
        <w:bidi/>
        <w:spacing w:line="360" w:lineRule="atLeast"/>
        <w:ind w:left="-192" w:right="-360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פרופ</w:t>
      </w:r>
      <w:r w:rsidR="003457B3">
        <w:rPr>
          <w:b/>
          <w:bCs/>
          <w:sz w:val="32"/>
          <w:szCs w:val="32"/>
          <w:rtl/>
        </w:rPr>
        <w:t xml:space="preserve">' דפנה יואל   </w:t>
      </w:r>
    </w:p>
    <w:p w:rsidR="003457B3" w:rsidRDefault="003457B3">
      <w:pPr>
        <w:tabs>
          <w:tab w:val="left" w:pos="1320"/>
        </w:tabs>
        <w:bidi/>
        <w:spacing w:line="360" w:lineRule="atLeast"/>
        <w:ind w:left="-192" w:right="-360"/>
        <w:jc w:val="center"/>
        <w:rPr>
          <w:b/>
          <w:bCs/>
          <w:sz w:val="22"/>
          <w:szCs w:val="24"/>
          <w:rtl/>
        </w:rPr>
      </w:pPr>
      <w:r>
        <w:rPr>
          <w:b/>
          <w:bCs/>
          <w:sz w:val="22"/>
          <w:szCs w:val="24"/>
          <w:rtl/>
        </w:rPr>
        <w:t>שרת 109</w:t>
      </w:r>
      <w:r>
        <w:rPr>
          <w:rFonts w:hint="cs"/>
          <w:b/>
          <w:bCs/>
          <w:sz w:val="22"/>
          <w:szCs w:val="24"/>
          <w:rtl/>
        </w:rPr>
        <w:t>ה</w:t>
      </w:r>
      <w:r>
        <w:rPr>
          <w:b/>
          <w:bCs/>
          <w:sz w:val="22"/>
          <w:szCs w:val="24"/>
          <w:rtl/>
        </w:rPr>
        <w:t xml:space="preserve"> , טל': 6408996</w:t>
      </w:r>
    </w:p>
    <w:p w:rsidR="003457B3" w:rsidRDefault="003457B3" w:rsidP="000558F4">
      <w:pPr>
        <w:tabs>
          <w:tab w:val="left" w:pos="1320"/>
        </w:tabs>
        <w:bidi/>
        <w:spacing w:line="360" w:lineRule="atLeast"/>
        <w:ind w:left="-192" w:right="-360"/>
        <w:jc w:val="center"/>
        <w:rPr>
          <w:b/>
          <w:bCs/>
          <w:sz w:val="22"/>
          <w:szCs w:val="24"/>
          <w:rtl/>
        </w:rPr>
      </w:pPr>
      <w:r>
        <w:rPr>
          <w:rFonts w:hint="cs"/>
          <w:b/>
          <w:bCs/>
          <w:sz w:val="22"/>
          <w:szCs w:val="24"/>
          <w:rtl/>
        </w:rPr>
        <w:t xml:space="preserve">שעת קבלה </w:t>
      </w:r>
      <w:r>
        <w:rPr>
          <w:b/>
          <w:bCs/>
          <w:sz w:val="22"/>
          <w:szCs w:val="24"/>
          <w:rtl/>
        </w:rPr>
        <w:t>–</w:t>
      </w:r>
      <w:r>
        <w:rPr>
          <w:rFonts w:hint="cs"/>
          <w:b/>
          <w:bCs/>
          <w:sz w:val="22"/>
          <w:szCs w:val="24"/>
          <w:rtl/>
        </w:rPr>
        <w:t xml:space="preserve"> יום </w:t>
      </w:r>
      <w:r w:rsidR="00963A09">
        <w:rPr>
          <w:rFonts w:hint="cs"/>
          <w:b/>
          <w:bCs/>
          <w:sz w:val="22"/>
          <w:szCs w:val="24"/>
          <w:rtl/>
        </w:rPr>
        <w:t>ג</w:t>
      </w:r>
      <w:r>
        <w:rPr>
          <w:rFonts w:hint="cs"/>
          <w:b/>
          <w:bCs/>
          <w:sz w:val="22"/>
          <w:szCs w:val="24"/>
          <w:rtl/>
        </w:rPr>
        <w:t xml:space="preserve">' </w:t>
      </w:r>
      <w:r w:rsidR="00935ADB">
        <w:rPr>
          <w:rFonts w:hint="cs"/>
          <w:b/>
          <w:bCs/>
          <w:sz w:val="22"/>
          <w:szCs w:val="24"/>
          <w:rtl/>
        </w:rPr>
        <w:t>12-13</w:t>
      </w:r>
      <w:r>
        <w:rPr>
          <w:rFonts w:hint="cs"/>
          <w:b/>
          <w:bCs/>
          <w:sz w:val="22"/>
          <w:szCs w:val="24"/>
          <w:rtl/>
        </w:rPr>
        <w:t xml:space="preserve">, או בכל זמן אחר לאחר תאום טלפוני, </w:t>
      </w:r>
      <w:r>
        <w:rPr>
          <w:b/>
          <w:bCs/>
          <w:sz w:val="22"/>
          <w:szCs w:val="24"/>
          <w:rtl/>
        </w:rPr>
        <w:t>שרת 109</w:t>
      </w:r>
      <w:r w:rsidR="000558F4">
        <w:rPr>
          <w:rFonts w:hint="cs"/>
          <w:b/>
          <w:bCs/>
          <w:sz w:val="22"/>
          <w:szCs w:val="24"/>
          <w:rtl/>
        </w:rPr>
        <w:t>ד</w:t>
      </w:r>
    </w:p>
    <w:p w:rsidR="003457B3" w:rsidRDefault="003457B3">
      <w:pPr>
        <w:tabs>
          <w:tab w:val="left" w:pos="1320"/>
        </w:tabs>
        <w:bidi/>
        <w:spacing w:line="360" w:lineRule="atLeast"/>
        <w:ind w:left="-192" w:right="-360"/>
        <w:jc w:val="right"/>
        <w:rPr>
          <w:sz w:val="22"/>
          <w:szCs w:val="24"/>
          <w:rtl/>
        </w:rPr>
      </w:pPr>
    </w:p>
    <w:p w:rsidR="00326A2C" w:rsidRDefault="00326A2C" w:rsidP="0077476E">
      <w:pPr>
        <w:tabs>
          <w:tab w:val="left" w:pos="1320"/>
        </w:tabs>
        <w:bidi/>
        <w:spacing w:line="360" w:lineRule="atLeast"/>
        <w:ind w:left="-192" w:right="-720"/>
        <w:rPr>
          <w:b/>
          <w:bCs/>
          <w:sz w:val="22"/>
          <w:szCs w:val="24"/>
          <w:rtl/>
        </w:rPr>
      </w:pPr>
    </w:p>
    <w:p w:rsidR="003457B3" w:rsidRDefault="003457B3" w:rsidP="000558F4">
      <w:pPr>
        <w:tabs>
          <w:tab w:val="left" w:pos="1320"/>
        </w:tabs>
        <w:bidi/>
        <w:spacing w:line="360" w:lineRule="atLeast"/>
        <w:ind w:left="-192" w:right="-720"/>
        <w:rPr>
          <w:sz w:val="22"/>
          <w:szCs w:val="24"/>
          <w:rtl/>
        </w:rPr>
      </w:pPr>
      <w:r>
        <w:rPr>
          <w:b/>
          <w:bCs/>
          <w:sz w:val="22"/>
          <w:szCs w:val="24"/>
          <w:rtl/>
        </w:rPr>
        <w:t>מבנה השעור</w:t>
      </w:r>
      <w:r>
        <w:rPr>
          <w:sz w:val="22"/>
          <w:szCs w:val="24"/>
          <w:rtl/>
        </w:rPr>
        <w:t xml:space="preserve">: לכל שעור יש לקרוא את חומר הרקע לפני השעור (לפי </w:t>
      </w:r>
      <w:r w:rsidR="00F37E86">
        <w:rPr>
          <w:rFonts w:hint="cs"/>
          <w:sz w:val="22"/>
          <w:szCs w:val="24"/>
          <w:rtl/>
        </w:rPr>
        <w:t>הפרוט בתכנית הקורס בעמוד הבא</w:t>
      </w:r>
      <w:r>
        <w:rPr>
          <w:sz w:val="22"/>
          <w:szCs w:val="24"/>
          <w:rtl/>
        </w:rPr>
        <w:t>).</w:t>
      </w:r>
      <w:r w:rsidR="004F551A">
        <w:rPr>
          <w:rFonts w:hint="cs"/>
          <w:sz w:val="22"/>
          <w:szCs w:val="24"/>
          <w:rtl/>
        </w:rPr>
        <w:t xml:space="preserve"> עותקים אלקטרוניים של כל </w:t>
      </w:r>
      <w:r w:rsidR="00F37E86">
        <w:rPr>
          <w:rFonts w:hint="cs"/>
          <w:sz w:val="22"/>
          <w:szCs w:val="24"/>
          <w:rtl/>
        </w:rPr>
        <w:t>הפריטים המופיעים ב</w:t>
      </w:r>
      <w:r w:rsidR="004F551A">
        <w:rPr>
          <w:rFonts w:hint="cs"/>
          <w:sz w:val="22"/>
          <w:szCs w:val="24"/>
          <w:rtl/>
        </w:rPr>
        <w:t xml:space="preserve">חובת הקריאה נמצאים במאגר הידע </w:t>
      </w:r>
      <w:r w:rsidR="000558F4">
        <w:rPr>
          <w:rFonts w:hint="cs"/>
          <w:sz w:val="22"/>
          <w:szCs w:val="24"/>
          <w:rtl/>
        </w:rPr>
        <w:t>במודל</w:t>
      </w:r>
      <w:r w:rsidR="004F551A">
        <w:rPr>
          <w:rFonts w:hint="cs"/>
          <w:sz w:val="22"/>
          <w:szCs w:val="24"/>
          <w:rtl/>
        </w:rPr>
        <w:t>.</w:t>
      </w:r>
    </w:p>
    <w:p w:rsidR="003457B3" w:rsidRDefault="003457B3">
      <w:pPr>
        <w:tabs>
          <w:tab w:val="left" w:pos="1320"/>
        </w:tabs>
        <w:bidi/>
        <w:spacing w:line="360" w:lineRule="atLeast"/>
        <w:ind w:left="-192" w:right="-720"/>
        <w:rPr>
          <w:sz w:val="22"/>
          <w:szCs w:val="24"/>
          <w:rtl/>
        </w:rPr>
      </w:pPr>
    </w:p>
    <w:p w:rsidR="003457B3" w:rsidRDefault="003457B3">
      <w:pPr>
        <w:tabs>
          <w:tab w:val="left" w:pos="1320"/>
        </w:tabs>
        <w:bidi/>
        <w:spacing w:line="360" w:lineRule="atLeast"/>
        <w:ind w:left="-192" w:right="-720"/>
        <w:rPr>
          <w:sz w:val="22"/>
          <w:szCs w:val="24"/>
          <w:rtl/>
        </w:rPr>
      </w:pPr>
      <w:r>
        <w:rPr>
          <w:b/>
          <w:bCs/>
          <w:sz w:val="22"/>
          <w:szCs w:val="24"/>
          <w:rtl/>
        </w:rPr>
        <w:t>חובות הסטודנטי</w:t>
      </w:r>
      <w:r w:rsidR="00895D24">
        <w:rPr>
          <w:rFonts w:hint="cs"/>
          <w:b/>
          <w:bCs/>
          <w:sz w:val="22"/>
          <w:szCs w:val="24"/>
          <w:rtl/>
        </w:rPr>
        <w:t>ות</w:t>
      </w:r>
      <w:r w:rsidR="00097EA8">
        <w:rPr>
          <w:rFonts w:hint="cs"/>
          <w:b/>
          <w:bCs/>
          <w:sz w:val="22"/>
          <w:szCs w:val="24"/>
          <w:rtl/>
        </w:rPr>
        <w:t>/ים</w:t>
      </w:r>
      <w:r>
        <w:rPr>
          <w:sz w:val="22"/>
          <w:szCs w:val="24"/>
          <w:rtl/>
        </w:rPr>
        <w:t>:</w:t>
      </w:r>
    </w:p>
    <w:p w:rsidR="003457B3" w:rsidRDefault="00DD7A02" w:rsidP="00FE4F08">
      <w:pPr>
        <w:tabs>
          <w:tab w:val="left" w:pos="1320"/>
        </w:tabs>
        <w:bidi/>
        <w:spacing w:line="360" w:lineRule="atLeast"/>
        <w:ind w:left="-192" w:right="-720"/>
        <w:rPr>
          <w:sz w:val="22"/>
          <w:szCs w:val="24"/>
          <w:rtl/>
        </w:rPr>
      </w:pPr>
      <w:r>
        <w:rPr>
          <w:sz w:val="22"/>
          <w:szCs w:val="24"/>
          <w:rtl/>
        </w:rPr>
        <w:t xml:space="preserve">א. </w:t>
      </w:r>
      <w:r w:rsidR="00FE4F08">
        <w:rPr>
          <w:rFonts w:hint="cs"/>
          <w:sz w:val="22"/>
          <w:szCs w:val="24"/>
          <w:rtl/>
        </w:rPr>
        <w:t>קריאת</w:t>
      </w:r>
      <w:r w:rsidR="003457B3">
        <w:rPr>
          <w:sz w:val="22"/>
          <w:szCs w:val="24"/>
          <w:rtl/>
        </w:rPr>
        <w:t xml:space="preserve"> חומר הרקע לפני השעור.</w:t>
      </w:r>
    </w:p>
    <w:p w:rsidR="003457B3" w:rsidRDefault="003457B3" w:rsidP="00216262">
      <w:pPr>
        <w:tabs>
          <w:tab w:val="left" w:pos="1320"/>
        </w:tabs>
        <w:bidi/>
        <w:spacing w:line="360" w:lineRule="atLeast"/>
        <w:ind w:left="-192" w:right="-720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ב. </w:t>
      </w:r>
      <w:r w:rsidR="006C47B4">
        <w:rPr>
          <w:rFonts w:hint="cs"/>
          <w:sz w:val="22"/>
          <w:szCs w:val="24"/>
          <w:rtl/>
        </w:rPr>
        <w:t>בצוע המטלות</w:t>
      </w:r>
      <w:r>
        <w:rPr>
          <w:rFonts w:hint="cs"/>
          <w:sz w:val="22"/>
          <w:szCs w:val="24"/>
          <w:rtl/>
        </w:rPr>
        <w:t xml:space="preserve"> המופיע</w:t>
      </w:r>
      <w:r w:rsidR="006C47B4">
        <w:rPr>
          <w:rFonts w:hint="cs"/>
          <w:sz w:val="22"/>
          <w:szCs w:val="24"/>
          <w:rtl/>
        </w:rPr>
        <w:t>ות</w:t>
      </w:r>
      <w:r>
        <w:rPr>
          <w:rFonts w:hint="cs"/>
          <w:sz w:val="22"/>
          <w:szCs w:val="24"/>
          <w:rtl/>
        </w:rPr>
        <w:t xml:space="preserve"> באתר הקורס עד למועד הנקוב לכל </w:t>
      </w:r>
      <w:r w:rsidR="006C47B4">
        <w:rPr>
          <w:rFonts w:hint="cs"/>
          <w:sz w:val="22"/>
          <w:szCs w:val="24"/>
          <w:rtl/>
        </w:rPr>
        <w:t>מטלה</w:t>
      </w:r>
      <w:r>
        <w:rPr>
          <w:rFonts w:hint="cs"/>
          <w:sz w:val="22"/>
          <w:szCs w:val="24"/>
          <w:rtl/>
        </w:rPr>
        <w:t xml:space="preserve">. </w:t>
      </w:r>
      <w:r w:rsidR="004F551A" w:rsidRPr="00FD3FCB">
        <w:rPr>
          <w:rFonts w:hint="cs"/>
          <w:b/>
          <w:bCs/>
          <w:sz w:val="22"/>
          <w:szCs w:val="24"/>
          <w:rtl/>
        </w:rPr>
        <w:t>ציון "עובר" ב</w:t>
      </w:r>
      <w:r w:rsidRPr="00FD3FCB">
        <w:rPr>
          <w:rFonts w:hint="cs"/>
          <w:b/>
          <w:bCs/>
          <w:sz w:val="22"/>
          <w:szCs w:val="24"/>
          <w:rtl/>
        </w:rPr>
        <w:t xml:space="preserve">כל </w:t>
      </w:r>
      <w:r w:rsidR="006C47B4" w:rsidRPr="00FD3FCB">
        <w:rPr>
          <w:rFonts w:hint="cs"/>
          <w:b/>
          <w:bCs/>
          <w:sz w:val="22"/>
          <w:szCs w:val="24"/>
          <w:rtl/>
        </w:rPr>
        <w:t>המטלות</w:t>
      </w:r>
      <w:r w:rsidRPr="00FD3FCB">
        <w:rPr>
          <w:rFonts w:hint="cs"/>
          <w:b/>
          <w:bCs/>
          <w:sz w:val="22"/>
          <w:szCs w:val="24"/>
          <w:rtl/>
        </w:rPr>
        <w:t xml:space="preserve"> </w:t>
      </w:r>
      <w:r w:rsidR="004F551A" w:rsidRPr="00FD3FCB">
        <w:rPr>
          <w:rFonts w:hint="cs"/>
          <w:b/>
          <w:bCs/>
          <w:sz w:val="22"/>
          <w:szCs w:val="24"/>
          <w:rtl/>
        </w:rPr>
        <w:t xml:space="preserve">שבוצעו </w:t>
      </w:r>
      <w:r w:rsidR="006C6D60" w:rsidRPr="00FD3FCB">
        <w:rPr>
          <w:rFonts w:hint="cs"/>
          <w:b/>
          <w:bCs/>
          <w:sz w:val="22"/>
          <w:szCs w:val="24"/>
          <w:u w:val="single"/>
          <w:rtl/>
        </w:rPr>
        <w:t>במועד</w:t>
      </w:r>
      <w:r w:rsidR="006C6D60" w:rsidRPr="00FD3FCB">
        <w:rPr>
          <w:rFonts w:hint="cs"/>
          <w:b/>
          <w:bCs/>
          <w:sz w:val="22"/>
          <w:szCs w:val="24"/>
          <w:rtl/>
        </w:rPr>
        <w:t xml:space="preserve"> יזכה הסטודנט</w:t>
      </w:r>
      <w:r w:rsidR="00097EA8" w:rsidRPr="00FD3FCB">
        <w:rPr>
          <w:rFonts w:hint="cs"/>
          <w:b/>
          <w:bCs/>
          <w:sz w:val="22"/>
          <w:szCs w:val="24"/>
          <w:rtl/>
        </w:rPr>
        <w:t>/</w:t>
      </w:r>
      <w:r w:rsidRPr="00FD3FCB">
        <w:rPr>
          <w:rFonts w:hint="cs"/>
          <w:b/>
          <w:bCs/>
          <w:sz w:val="22"/>
          <w:szCs w:val="24"/>
          <w:rtl/>
        </w:rPr>
        <w:t xml:space="preserve">ית ב- </w:t>
      </w:r>
      <w:r w:rsidR="004F551A" w:rsidRPr="00FD3FCB">
        <w:rPr>
          <w:rFonts w:hint="cs"/>
          <w:b/>
          <w:bCs/>
          <w:sz w:val="22"/>
          <w:szCs w:val="24"/>
          <w:rtl/>
        </w:rPr>
        <w:t>2</w:t>
      </w:r>
      <w:r w:rsidRPr="00FD3FCB">
        <w:rPr>
          <w:rFonts w:hint="cs"/>
          <w:b/>
          <w:bCs/>
          <w:sz w:val="22"/>
          <w:szCs w:val="24"/>
          <w:rtl/>
        </w:rPr>
        <w:t>0 נקודות בציון הסופי</w:t>
      </w:r>
      <w:r>
        <w:rPr>
          <w:rFonts w:hint="cs"/>
          <w:sz w:val="22"/>
          <w:szCs w:val="24"/>
          <w:rtl/>
        </w:rPr>
        <w:t>.</w:t>
      </w:r>
      <w:r w:rsidR="005B0274">
        <w:rPr>
          <w:rFonts w:hint="cs"/>
          <w:sz w:val="22"/>
          <w:szCs w:val="24"/>
          <w:rtl/>
        </w:rPr>
        <w:t xml:space="preserve"> </w:t>
      </w:r>
      <w:r w:rsidR="005B0274" w:rsidRPr="00C87AA3">
        <w:rPr>
          <w:rFonts w:hint="cs"/>
          <w:sz w:val="22"/>
          <w:szCs w:val="24"/>
          <w:rtl/>
        </w:rPr>
        <w:t xml:space="preserve">הקורס </w:t>
      </w:r>
      <w:r w:rsidR="00C87AA3" w:rsidRPr="00C87AA3">
        <w:rPr>
          <w:rFonts w:hint="cs"/>
          <w:sz w:val="22"/>
          <w:szCs w:val="24"/>
          <w:rtl/>
        </w:rPr>
        <w:t>יכלול</w:t>
      </w:r>
      <w:r w:rsidR="00710540">
        <w:rPr>
          <w:rFonts w:hint="cs"/>
          <w:sz w:val="22"/>
          <w:szCs w:val="24"/>
          <w:rtl/>
        </w:rPr>
        <w:t xml:space="preserve"> </w:t>
      </w:r>
      <w:r w:rsidR="00216262">
        <w:rPr>
          <w:sz w:val="22"/>
          <w:szCs w:val="24"/>
        </w:rPr>
        <w:t>3</w:t>
      </w:r>
      <w:r w:rsidR="00C87AA3" w:rsidRPr="00C87AA3">
        <w:rPr>
          <w:rFonts w:hint="cs"/>
          <w:sz w:val="22"/>
          <w:szCs w:val="24"/>
          <w:rtl/>
        </w:rPr>
        <w:t xml:space="preserve"> מטלות.</w:t>
      </w:r>
    </w:p>
    <w:p w:rsidR="003457B3" w:rsidRDefault="003457B3" w:rsidP="004F551A">
      <w:pPr>
        <w:tabs>
          <w:tab w:val="left" w:pos="1320"/>
        </w:tabs>
        <w:bidi/>
        <w:spacing w:line="360" w:lineRule="atLeast"/>
        <w:ind w:left="-192" w:right="-720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ג</w:t>
      </w:r>
      <w:r>
        <w:rPr>
          <w:sz w:val="22"/>
          <w:szCs w:val="24"/>
          <w:rtl/>
        </w:rPr>
        <w:t xml:space="preserve">. בתום הסמסטר תתקיים בחינה </w:t>
      </w:r>
      <w:r>
        <w:rPr>
          <w:b/>
          <w:bCs/>
          <w:sz w:val="22"/>
          <w:szCs w:val="24"/>
          <w:u w:val="single"/>
          <w:rtl/>
        </w:rPr>
        <w:t>על כל החומר הנלמד (בשעורים ובחומר הקריאה)</w:t>
      </w:r>
      <w:r>
        <w:rPr>
          <w:sz w:val="22"/>
          <w:szCs w:val="24"/>
          <w:rtl/>
        </w:rPr>
        <w:t>. הבחינה תכלול שאלות פתוחות</w:t>
      </w:r>
      <w:r w:rsidR="004573D7">
        <w:rPr>
          <w:rFonts w:hint="cs"/>
          <w:sz w:val="22"/>
          <w:szCs w:val="24"/>
          <w:rtl/>
        </w:rPr>
        <w:t xml:space="preserve"> </w:t>
      </w:r>
      <w:r w:rsidR="004573D7" w:rsidRPr="00C87AA3">
        <w:rPr>
          <w:rFonts w:hint="cs"/>
          <w:sz w:val="22"/>
          <w:szCs w:val="24"/>
          <w:rtl/>
        </w:rPr>
        <w:t>בלבד</w:t>
      </w:r>
      <w:r>
        <w:rPr>
          <w:sz w:val="22"/>
          <w:szCs w:val="24"/>
          <w:rtl/>
        </w:rPr>
        <w:t>.</w:t>
      </w:r>
      <w:r>
        <w:rPr>
          <w:rFonts w:hint="cs"/>
          <w:sz w:val="22"/>
          <w:szCs w:val="24"/>
          <w:rtl/>
        </w:rPr>
        <w:t xml:space="preserve"> ציון הבחינה הוא </w:t>
      </w:r>
      <w:r w:rsidR="004F551A">
        <w:rPr>
          <w:rFonts w:hint="cs"/>
          <w:sz w:val="22"/>
          <w:szCs w:val="24"/>
          <w:rtl/>
        </w:rPr>
        <w:t>8</w:t>
      </w:r>
      <w:r>
        <w:rPr>
          <w:rFonts w:hint="cs"/>
          <w:sz w:val="22"/>
          <w:szCs w:val="24"/>
          <w:rtl/>
        </w:rPr>
        <w:t>0% מציון הקורס.</w:t>
      </w:r>
    </w:p>
    <w:p w:rsidR="003457B3" w:rsidRDefault="003457B3" w:rsidP="006C6D60">
      <w:pPr>
        <w:tabs>
          <w:tab w:val="left" w:pos="1320"/>
        </w:tabs>
        <w:bidi/>
        <w:spacing w:line="360" w:lineRule="atLeast"/>
        <w:ind w:left="-192" w:right="-720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ד. הרכב ציון הקורס: </w:t>
      </w:r>
      <w:r w:rsidR="004F551A">
        <w:rPr>
          <w:rFonts w:hint="cs"/>
          <w:sz w:val="22"/>
          <w:szCs w:val="24"/>
          <w:rtl/>
        </w:rPr>
        <w:t>8</w:t>
      </w:r>
      <w:r>
        <w:rPr>
          <w:rFonts w:hint="cs"/>
          <w:sz w:val="22"/>
          <w:szCs w:val="24"/>
          <w:rtl/>
        </w:rPr>
        <w:t xml:space="preserve">0% - ציון הבחינה, </w:t>
      </w:r>
      <w:r w:rsidR="004F551A">
        <w:rPr>
          <w:rFonts w:hint="cs"/>
          <w:sz w:val="22"/>
          <w:szCs w:val="24"/>
          <w:rtl/>
        </w:rPr>
        <w:t>2</w:t>
      </w:r>
      <w:r>
        <w:rPr>
          <w:rFonts w:hint="cs"/>
          <w:sz w:val="22"/>
          <w:szCs w:val="24"/>
          <w:rtl/>
        </w:rPr>
        <w:t xml:space="preserve">0% - </w:t>
      </w:r>
      <w:r w:rsidR="006C6D60">
        <w:rPr>
          <w:rFonts w:hint="cs"/>
          <w:sz w:val="22"/>
          <w:szCs w:val="24"/>
          <w:rtl/>
        </w:rPr>
        <w:t>מטלות</w:t>
      </w:r>
      <w:r>
        <w:rPr>
          <w:rFonts w:hint="cs"/>
          <w:sz w:val="22"/>
          <w:szCs w:val="24"/>
          <w:rtl/>
        </w:rPr>
        <w:t xml:space="preserve">. </w:t>
      </w:r>
      <w:r>
        <w:rPr>
          <w:sz w:val="22"/>
          <w:szCs w:val="24"/>
          <w:rtl/>
        </w:rPr>
        <w:t xml:space="preserve"> </w:t>
      </w:r>
    </w:p>
    <w:p w:rsidR="003457B3" w:rsidRDefault="003457B3">
      <w:pPr>
        <w:tabs>
          <w:tab w:val="left" w:pos="1320"/>
        </w:tabs>
        <w:bidi/>
        <w:spacing w:line="360" w:lineRule="atLeast"/>
        <w:ind w:left="-192" w:right="-720"/>
        <w:rPr>
          <w:sz w:val="22"/>
          <w:szCs w:val="24"/>
          <w:rtl/>
        </w:rPr>
      </w:pPr>
    </w:p>
    <w:p w:rsidR="003457B3" w:rsidRDefault="003457B3" w:rsidP="000558F4">
      <w:pPr>
        <w:tabs>
          <w:tab w:val="left" w:pos="1320"/>
          <w:tab w:val="left" w:pos="1383"/>
          <w:tab w:val="left" w:pos="6963"/>
        </w:tabs>
        <w:bidi/>
        <w:spacing w:line="360" w:lineRule="atLeast"/>
        <w:ind w:left="-192" w:right="-360"/>
        <w:rPr>
          <w:b/>
          <w:bCs/>
          <w:sz w:val="22"/>
          <w:szCs w:val="24"/>
          <w:rtl/>
        </w:rPr>
      </w:pPr>
      <w:r>
        <w:rPr>
          <w:rFonts w:hint="cs"/>
          <w:b/>
          <w:bCs/>
          <w:sz w:val="22"/>
          <w:szCs w:val="24"/>
          <w:rtl/>
        </w:rPr>
        <w:t>אתר הקורס ב</w:t>
      </w:r>
      <w:r w:rsidR="000558F4">
        <w:rPr>
          <w:rFonts w:hint="cs"/>
          <w:b/>
          <w:bCs/>
          <w:sz w:val="22"/>
          <w:szCs w:val="24"/>
          <w:rtl/>
        </w:rPr>
        <w:t>מודל</w:t>
      </w:r>
      <w:r>
        <w:rPr>
          <w:rFonts w:hint="cs"/>
          <w:b/>
          <w:bCs/>
          <w:sz w:val="22"/>
          <w:szCs w:val="24"/>
          <w:rtl/>
        </w:rPr>
        <w:t xml:space="preserve"> כולל:</w:t>
      </w:r>
    </w:p>
    <w:p w:rsidR="003457B3" w:rsidRDefault="003457B3">
      <w:pPr>
        <w:numPr>
          <w:ilvl w:val="0"/>
          <w:numId w:val="3"/>
        </w:numPr>
        <w:tabs>
          <w:tab w:val="left" w:pos="1320"/>
          <w:tab w:val="left" w:pos="1383"/>
          <w:tab w:val="left" w:pos="6963"/>
        </w:tabs>
        <w:bidi/>
        <w:spacing w:line="360" w:lineRule="atLeast"/>
        <w:ind w:right="-360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סילבוס הקורס</w:t>
      </w:r>
    </w:p>
    <w:p w:rsidR="003457B3" w:rsidRDefault="00963A09" w:rsidP="00963A09">
      <w:pPr>
        <w:numPr>
          <w:ilvl w:val="0"/>
          <w:numId w:val="3"/>
        </w:numPr>
        <w:tabs>
          <w:tab w:val="left" w:pos="1320"/>
          <w:tab w:val="left" w:pos="1383"/>
          <w:tab w:val="left" w:pos="6963"/>
        </w:tabs>
        <w:bidi/>
        <w:spacing w:line="360" w:lineRule="atLeast"/>
        <w:ind w:right="-360"/>
        <w:rPr>
          <w:sz w:val="22"/>
          <w:szCs w:val="24"/>
        </w:rPr>
      </w:pPr>
      <w:r>
        <w:rPr>
          <w:rFonts w:hint="cs"/>
          <w:sz w:val="22"/>
          <w:szCs w:val="24"/>
          <w:rtl/>
        </w:rPr>
        <w:t xml:space="preserve">שעת קבלה וירטואלית - </w:t>
      </w:r>
      <w:r w:rsidR="003457B3">
        <w:rPr>
          <w:rFonts w:hint="cs"/>
          <w:sz w:val="22"/>
          <w:szCs w:val="24"/>
          <w:rtl/>
        </w:rPr>
        <w:t>קבוצת דיון מתמשכת בניהול המרצה</w:t>
      </w:r>
      <w:r w:rsidR="0079751A">
        <w:rPr>
          <w:rFonts w:hint="cs"/>
          <w:sz w:val="22"/>
          <w:szCs w:val="24"/>
          <w:rtl/>
        </w:rPr>
        <w:t xml:space="preserve"> והמתרגל</w:t>
      </w:r>
      <w:r>
        <w:rPr>
          <w:rFonts w:hint="cs"/>
          <w:sz w:val="22"/>
          <w:szCs w:val="24"/>
          <w:rtl/>
        </w:rPr>
        <w:t>.</w:t>
      </w:r>
      <w:r w:rsidR="00DD7A02">
        <w:rPr>
          <w:rFonts w:hint="cs"/>
          <w:sz w:val="22"/>
          <w:szCs w:val="24"/>
          <w:rtl/>
        </w:rPr>
        <w:t xml:space="preserve"> אתן מוזמנות</w:t>
      </w:r>
      <w:r w:rsidR="003457B3">
        <w:rPr>
          <w:rFonts w:hint="cs"/>
          <w:sz w:val="22"/>
          <w:szCs w:val="24"/>
          <w:rtl/>
        </w:rPr>
        <w:t xml:space="preserve"> לכתוב שאלות לגבי חומר הקורס וכן תשובות לשאלות המתפרסמות בקבוצת הדיון</w:t>
      </w:r>
    </w:p>
    <w:p w:rsidR="00963A09" w:rsidRDefault="00963A09" w:rsidP="00963A09">
      <w:pPr>
        <w:numPr>
          <w:ilvl w:val="0"/>
          <w:numId w:val="3"/>
        </w:numPr>
        <w:tabs>
          <w:tab w:val="left" w:pos="1320"/>
          <w:tab w:val="left" w:pos="1383"/>
          <w:tab w:val="left" w:pos="6963"/>
        </w:tabs>
        <w:bidi/>
        <w:spacing w:line="360" w:lineRule="atLeast"/>
        <w:ind w:right="-360"/>
        <w:rPr>
          <w:sz w:val="22"/>
          <w:szCs w:val="24"/>
        </w:rPr>
      </w:pPr>
      <w:r>
        <w:rPr>
          <w:rFonts w:hint="cs"/>
          <w:sz w:val="22"/>
          <w:szCs w:val="24"/>
          <w:rtl/>
        </w:rPr>
        <w:t xml:space="preserve">שולחן עגול </w:t>
      </w:r>
      <w:r>
        <w:rPr>
          <w:sz w:val="22"/>
          <w:szCs w:val="24"/>
          <w:rtl/>
        </w:rPr>
        <w:t>–</w:t>
      </w:r>
      <w:r>
        <w:rPr>
          <w:rFonts w:hint="cs"/>
          <w:sz w:val="22"/>
          <w:szCs w:val="24"/>
          <w:rtl/>
        </w:rPr>
        <w:t xml:space="preserve"> קבוצת דיון מתמשכת ה</w:t>
      </w:r>
      <w:r w:rsidRPr="00963A09">
        <w:rPr>
          <w:sz w:val="22"/>
          <w:szCs w:val="24"/>
          <w:rtl/>
        </w:rPr>
        <w:t>מוקדש</w:t>
      </w:r>
      <w:r>
        <w:rPr>
          <w:rFonts w:hint="cs"/>
          <w:sz w:val="22"/>
          <w:szCs w:val="24"/>
          <w:rtl/>
        </w:rPr>
        <w:t>ת</w:t>
      </w:r>
      <w:r w:rsidRPr="00963A09">
        <w:rPr>
          <w:sz w:val="22"/>
          <w:szCs w:val="24"/>
          <w:rtl/>
        </w:rPr>
        <w:t xml:space="preserve"> להעלאת מחשבות ותגובות לדברים שראיתן או שקרו לכן</w:t>
      </w:r>
      <w:r>
        <w:rPr>
          <w:rFonts w:hint="cs"/>
          <w:sz w:val="22"/>
          <w:szCs w:val="24"/>
          <w:rtl/>
        </w:rPr>
        <w:t xml:space="preserve">, </w:t>
      </w:r>
      <w:r w:rsidRPr="00963A09">
        <w:rPr>
          <w:sz w:val="22"/>
          <w:szCs w:val="24"/>
          <w:rtl/>
        </w:rPr>
        <w:t>ורלבנטים לקורס</w:t>
      </w:r>
      <w:r>
        <w:rPr>
          <w:rFonts w:hint="cs"/>
          <w:sz w:val="22"/>
          <w:szCs w:val="24"/>
          <w:rtl/>
        </w:rPr>
        <w:t xml:space="preserve"> וכן להעלאת חומרים רלוונטים</w:t>
      </w:r>
    </w:p>
    <w:p w:rsidR="003457B3" w:rsidRDefault="006C47B4" w:rsidP="006C47B4">
      <w:pPr>
        <w:numPr>
          <w:ilvl w:val="0"/>
          <w:numId w:val="3"/>
        </w:numPr>
        <w:tabs>
          <w:tab w:val="left" w:pos="1320"/>
          <w:tab w:val="left" w:pos="1383"/>
          <w:tab w:val="left" w:pos="6963"/>
        </w:tabs>
        <w:bidi/>
        <w:spacing w:line="360" w:lineRule="atLeast"/>
        <w:ind w:right="-360"/>
        <w:rPr>
          <w:sz w:val="22"/>
          <w:szCs w:val="24"/>
        </w:rPr>
      </w:pPr>
      <w:r>
        <w:rPr>
          <w:rFonts w:hint="cs"/>
          <w:sz w:val="22"/>
          <w:szCs w:val="24"/>
          <w:rtl/>
        </w:rPr>
        <w:t>מטלות הקורס</w:t>
      </w:r>
    </w:p>
    <w:p w:rsidR="004F551A" w:rsidRDefault="004F551A" w:rsidP="004F551A">
      <w:pPr>
        <w:numPr>
          <w:ilvl w:val="0"/>
          <w:numId w:val="3"/>
        </w:numPr>
        <w:tabs>
          <w:tab w:val="left" w:pos="1320"/>
          <w:tab w:val="left" w:pos="1383"/>
          <w:tab w:val="left" w:pos="6963"/>
        </w:tabs>
        <w:bidi/>
        <w:spacing w:line="360" w:lineRule="atLeast"/>
        <w:ind w:right="-360"/>
        <w:rPr>
          <w:sz w:val="22"/>
          <w:szCs w:val="24"/>
        </w:rPr>
      </w:pPr>
      <w:r>
        <w:rPr>
          <w:rFonts w:hint="cs"/>
          <w:sz w:val="22"/>
          <w:szCs w:val="24"/>
          <w:rtl/>
        </w:rPr>
        <w:t>המאמרים והפרקים הכלולים בחובת הקריאה</w:t>
      </w:r>
    </w:p>
    <w:p w:rsidR="004F551A" w:rsidRPr="00C87AA3" w:rsidRDefault="004F551A" w:rsidP="004F551A">
      <w:pPr>
        <w:numPr>
          <w:ilvl w:val="0"/>
          <w:numId w:val="3"/>
        </w:numPr>
        <w:tabs>
          <w:tab w:val="left" w:pos="1320"/>
          <w:tab w:val="left" w:pos="1383"/>
          <w:tab w:val="left" w:pos="6963"/>
        </w:tabs>
        <w:bidi/>
        <w:spacing w:line="360" w:lineRule="atLeast"/>
        <w:ind w:right="-360"/>
        <w:rPr>
          <w:sz w:val="22"/>
          <w:szCs w:val="24"/>
        </w:rPr>
      </w:pPr>
      <w:r>
        <w:rPr>
          <w:rFonts w:hint="cs"/>
          <w:sz w:val="22"/>
          <w:szCs w:val="24"/>
          <w:rtl/>
        </w:rPr>
        <w:t>מא</w:t>
      </w:r>
      <w:r w:rsidRPr="00C87AA3">
        <w:rPr>
          <w:rFonts w:hint="cs"/>
          <w:sz w:val="22"/>
          <w:szCs w:val="24"/>
          <w:rtl/>
        </w:rPr>
        <w:t>מרים ופרקים הכלולים ברשימת הקריאה הנוספת (רשות)</w:t>
      </w:r>
    </w:p>
    <w:p w:rsidR="006630D8" w:rsidRPr="00C87AA3" w:rsidRDefault="006630D8" w:rsidP="00963A09">
      <w:pPr>
        <w:numPr>
          <w:ilvl w:val="0"/>
          <w:numId w:val="3"/>
        </w:numPr>
        <w:tabs>
          <w:tab w:val="left" w:pos="1320"/>
          <w:tab w:val="left" w:pos="1383"/>
          <w:tab w:val="left" w:pos="6963"/>
        </w:tabs>
        <w:bidi/>
        <w:spacing w:line="360" w:lineRule="atLeast"/>
        <w:ind w:right="-360"/>
        <w:rPr>
          <w:sz w:val="22"/>
          <w:szCs w:val="24"/>
          <w:rtl/>
        </w:rPr>
      </w:pPr>
      <w:r w:rsidRPr="00C87AA3">
        <w:rPr>
          <w:rFonts w:hint="cs"/>
          <w:sz w:val="22"/>
          <w:szCs w:val="24"/>
          <w:rtl/>
        </w:rPr>
        <w:t>חומרי העשרה (כתבות,</w:t>
      </w:r>
      <w:r w:rsidR="00A46FFD">
        <w:rPr>
          <w:rFonts w:hint="cs"/>
          <w:sz w:val="22"/>
          <w:szCs w:val="24"/>
          <w:rtl/>
        </w:rPr>
        <w:t xml:space="preserve"> סרטים,</w:t>
      </w:r>
      <w:r w:rsidRPr="00C87AA3">
        <w:rPr>
          <w:rFonts w:hint="cs"/>
          <w:sz w:val="22"/>
          <w:szCs w:val="24"/>
          <w:rtl/>
        </w:rPr>
        <w:t xml:space="preserve"> פרסומות וכו') </w:t>
      </w:r>
    </w:p>
    <w:p w:rsidR="003457B3" w:rsidRDefault="003457B3">
      <w:pPr>
        <w:tabs>
          <w:tab w:val="left" w:pos="1320"/>
          <w:tab w:val="left" w:pos="1383"/>
          <w:tab w:val="left" w:pos="6963"/>
        </w:tabs>
        <w:bidi/>
        <w:spacing w:line="360" w:lineRule="atLeast"/>
        <w:ind w:left="-192" w:right="-360"/>
        <w:rPr>
          <w:b/>
          <w:bCs/>
          <w:sz w:val="22"/>
          <w:szCs w:val="24"/>
          <w:rtl/>
        </w:rPr>
      </w:pPr>
    </w:p>
    <w:p w:rsidR="003457B3" w:rsidRDefault="00B853E9">
      <w:pPr>
        <w:tabs>
          <w:tab w:val="left" w:pos="1320"/>
          <w:tab w:val="left" w:pos="1383"/>
          <w:tab w:val="left" w:pos="6963"/>
        </w:tabs>
        <w:bidi/>
        <w:spacing w:line="360" w:lineRule="atLeast"/>
        <w:ind w:left="-192" w:right="-360"/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u w:val="single"/>
          <w:rtl/>
        </w:rPr>
        <w:br w:type="page"/>
      </w:r>
      <w:r w:rsidR="003457B3">
        <w:rPr>
          <w:rFonts w:hint="cs"/>
          <w:b/>
          <w:bCs/>
          <w:sz w:val="32"/>
          <w:szCs w:val="32"/>
          <w:u w:val="single"/>
          <w:rtl/>
        </w:rPr>
        <w:lastRenderedPageBreak/>
        <w:t>תכנית הקורס</w:t>
      </w:r>
    </w:p>
    <w:p w:rsidR="003457B3" w:rsidRDefault="003457B3" w:rsidP="00014FE9">
      <w:pPr>
        <w:tabs>
          <w:tab w:val="left" w:pos="942"/>
          <w:tab w:val="left" w:pos="1383"/>
          <w:tab w:val="left" w:pos="6963"/>
        </w:tabs>
        <w:bidi/>
        <w:spacing w:line="360" w:lineRule="atLeast"/>
        <w:ind w:left="-192" w:right="-360"/>
        <w:rPr>
          <w:sz w:val="22"/>
          <w:szCs w:val="24"/>
          <w:rtl/>
        </w:rPr>
      </w:pPr>
      <w:r>
        <w:rPr>
          <w:rFonts w:hint="cs"/>
          <w:b/>
          <w:bCs/>
          <w:sz w:val="22"/>
          <w:szCs w:val="24"/>
          <w:u w:val="single"/>
          <w:rtl/>
        </w:rPr>
        <w:t>שיעור</w:t>
      </w:r>
      <w:r>
        <w:rPr>
          <w:rFonts w:hint="cs"/>
          <w:b/>
          <w:bCs/>
          <w:sz w:val="22"/>
          <w:szCs w:val="24"/>
          <w:rtl/>
        </w:rPr>
        <w:tab/>
      </w:r>
      <w:r>
        <w:rPr>
          <w:b/>
          <w:bCs/>
          <w:sz w:val="22"/>
          <w:szCs w:val="24"/>
          <w:u w:val="single"/>
          <w:rtl/>
        </w:rPr>
        <w:t>נושא</w:t>
      </w:r>
      <w:r>
        <w:rPr>
          <w:rFonts w:hint="cs"/>
          <w:b/>
          <w:bCs/>
          <w:sz w:val="22"/>
          <w:szCs w:val="24"/>
          <w:rtl/>
        </w:rPr>
        <w:tab/>
      </w:r>
    </w:p>
    <w:p w:rsidR="00A6220F" w:rsidRDefault="003457B3" w:rsidP="000E6E2C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1</w:t>
      </w:r>
      <w:r w:rsidR="0081239B">
        <w:rPr>
          <w:rFonts w:hint="cs"/>
          <w:sz w:val="22"/>
          <w:szCs w:val="24"/>
          <w:rtl/>
        </w:rPr>
        <w:t>-2</w:t>
      </w:r>
      <w:r>
        <w:rPr>
          <w:rFonts w:hint="cs"/>
          <w:sz w:val="22"/>
          <w:szCs w:val="24"/>
          <w:rtl/>
        </w:rPr>
        <w:t>.</w:t>
      </w:r>
      <w:r>
        <w:rPr>
          <w:rFonts w:hint="cs"/>
          <w:sz w:val="22"/>
          <w:szCs w:val="24"/>
          <w:rtl/>
        </w:rPr>
        <w:tab/>
      </w:r>
      <w:r>
        <w:rPr>
          <w:sz w:val="22"/>
          <w:szCs w:val="24"/>
          <w:rtl/>
        </w:rPr>
        <w:t>מבוא</w:t>
      </w:r>
      <w:r w:rsidR="00D06E7C">
        <w:rPr>
          <w:rFonts w:hint="cs"/>
          <w:sz w:val="22"/>
          <w:szCs w:val="24"/>
          <w:rtl/>
        </w:rPr>
        <w:t xml:space="preserve"> - מגדר ברמה החברתית, הבין</w:t>
      </w:r>
      <w:r w:rsidR="006C47B4">
        <w:rPr>
          <w:rFonts w:hint="cs"/>
          <w:sz w:val="22"/>
          <w:szCs w:val="24"/>
          <w:rtl/>
        </w:rPr>
        <w:t xml:space="preserve">-אישית </w:t>
      </w:r>
      <w:r w:rsidR="00D06E7C">
        <w:rPr>
          <w:rFonts w:hint="cs"/>
          <w:sz w:val="22"/>
          <w:szCs w:val="24"/>
          <w:rtl/>
        </w:rPr>
        <w:t>וה</w:t>
      </w:r>
      <w:r w:rsidR="006C47B4">
        <w:rPr>
          <w:rFonts w:hint="cs"/>
          <w:sz w:val="22"/>
          <w:szCs w:val="24"/>
          <w:rtl/>
        </w:rPr>
        <w:t>תוך-אישית</w:t>
      </w:r>
    </w:p>
    <w:p w:rsidR="003457B3" w:rsidRDefault="008B5464" w:rsidP="00A6220F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  <w:r>
        <w:rPr>
          <w:sz w:val="22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4"/>
            </w:rPr>
            <w:t>Crawford</w:t>
          </w:r>
        </w:smartTag>
        <w:r>
          <w:rPr>
            <w:sz w:val="22"/>
            <w:szCs w:val="24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4"/>
            </w:rPr>
            <w:t>Ch.</w:t>
          </w:r>
        </w:smartTag>
      </w:smartTag>
      <w:r>
        <w:rPr>
          <w:sz w:val="22"/>
          <w:szCs w:val="24"/>
        </w:rPr>
        <w:t xml:space="preserve"> 2</w:t>
      </w:r>
      <w:r w:rsidR="00A6220F">
        <w:rPr>
          <w:sz w:val="22"/>
          <w:szCs w:val="24"/>
        </w:rPr>
        <w:t xml:space="preserve">; </w:t>
      </w:r>
      <w:smartTag w:uri="urn:schemas-microsoft-com:office:smarttags" w:element="place">
        <w:smartTag w:uri="urn:schemas-microsoft-com:office:smarttags" w:element="City">
          <w:r w:rsidR="00A6220F">
            <w:rPr>
              <w:sz w:val="22"/>
              <w:szCs w:val="24"/>
            </w:rPr>
            <w:t>Kimmel</w:t>
          </w:r>
        </w:smartTag>
        <w:r w:rsidR="00A6220F">
          <w:rPr>
            <w:sz w:val="22"/>
            <w:szCs w:val="24"/>
          </w:rPr>
          <w:t xml:space="preserve">, </w:t>
        </w:r>
        <w:smartTag w:uri="urn:schemas-microsoft-com:office:smarttags" w:element="country-region">
          <w:r w:rsidR="00A6220F">
            <w:rPr>
              <w:sz w:val="22"/>
              <w:szCs w:val="24"/>
            </w:rPr>
            <w:t>Ch.</w:t>
          </w:r>
        </w:smartTag>
      </w:smartTag>
      <w:r w:rsidR="00A6220F">
        <w:rPr>
          <w:sz w:val="22"/>
          <w:szCs w:val="24"/>
        </w:rPr>
        <w:t xml:space="preserve"> 1</w:t>
      </w:r>
      <w:r w:rsidR="003457B3">
        <w:rPr>
          <w:rFonts w:hint="cs"/>
          <w:sz w:val="22"/>
          <w:szCs w:val="24"/>
          <w:rtl/>
        </w:rPr>
        <w:tab/>
      </w:r>
      <w:r w:rsidR="003457B3">
        <w:rPr>
          <w:rFonts w:hint="cs"/>
          <w:sz w:val="22"/>
          <w:szCs w:val="24"/>
          <w:rtl/>
        </w:rPr>
        <w:tab/>
        <w:t xml:space="preserve">   </w:t>
      </w:r>
      <w:r w:rsidR="003457B3">
        <w:rPr>
          <w:sz w:val="22"/>
          <w:szCs w:val="24"/>
          <w:rtl/>
        </w:rPr>
        <w:t xml:space="preserve"> </w:t>
      </w:r>
    </w:p>
    <w:p w:rsidR="0045293E" w:rsidRDefault="009F10AA" w:rsidP="0045293E">
      <w:pPr>
        <w:tabs>
          <w:tab w:val="left" w:pos="942"/>
          <w:tab w:val="left" w:pos="1383"/>
          <w:tab w:val="left" w:pos="1563"/>
          <w:tab w:val="left" w:pos="6753"/>
        </w:tabs>
        <w:bidi/>
        <w:spacing w:line="360" w:lineRule="atLeast"/>
        <w:ind w:left="-192" w:right="-360"/>
        <w:rPr>
          <w:sz w:val="22"/>
          <w:szCs w:val="24"/>
        </w:rPr>
      </w:pPr>
      <w:r>
        <w:rPr>
          <w:rFonts w:hint="cs"/>
          <w:sz w:val="22"/>
          <w:szCs w:val="24"/>
          <w:rtl/>
        </w:rPr>
        <w:t>3.</w:t>
      </w:r>
      <w:r>
        <w:rPr>
          <w:rFonts w:hint="cs"/>
          <w:sz w:val="22"/>
          <w:szCs w:val="24"/>
          <w:rtl/>
        </w:rPr>
        <w:tab/>
      </w:r>
      <w:r w:rsidR="0045293E">
        <w:rPr>
          <w:rFonts w:hint="cs"/>
          <w:sz w:val="22"/>
          <w:szCs w:val="24"/>
          <w:rtl/>
        </w:rPr>
        <w:t xml:space="preserve">פסיכולוגיה אבולוציונית </w:t>
      </w:r>
      <w:r w:rsidR="0045293E">
        <w:rPr>
          <w:sz w:val="22"/>
          <w:szCs w:val="24"/>
          <w:rtl/>
        </w:rPr>
        <w:t>–</w:t>
      </w:r>
      <w:r w:rsidR="0045293E">
        <w:rPr>
          <w:rFonts w:hint="cs"/>
          <w:sz w:val="22"/>
          <w:szCs w:val="24"/>
          <w:rtl/>
        </w:rPr>
        <w:t xml:space="preserve"> תאור ביקורתי</w:t>
      </w:r>
    </w:p>
    <w:p w:rsidR="00670D93" w:rsidRDefault="0045293E" w:rsidP="0045293E">
      <w:pPr>
        <w:tabs>
          <w:tab w:val="left" w:pos="942"/>
          <w:tab w:val="left" w:pos="1383"/>
          <w:tab w:val="left" w:pos="1563"/>
          <w:tab w:val="left" w:pos="6753"/>
        </w:tabs>
        <w:bidi/>
        <w:spacing w:line="360" w:lineRule="atLeast"/>
        <w:ind w:left="-192" w:right="-360"/>
        <w:rPr>
          <w:sz w:val="22"/>
          <w:szCs w:val="24"/>
          <w:rtl/>
        </w:rPr>
      </w:pPr>
      <w:r>
        <w:rPr>
          <w:sz w:val="22"/>
          <w:szCs w:val="24"/>
        </w:rPr>
        <w:tab/>
        <w:t>Kimmel, pp. 19-30</w:t>
      </w:r>
    </w:p>
    <w:p w:rsidR="0045293E" w:rsidRDefault="00670D93" w:rsidP="0045293E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</w:rPr>
      </w:pPr>
      <w:r>
        <w:rPr>
          <w:rFonts w:hint="cs"/>
          <w:sz w:val="22"/>
          <w:szCs w:val="24"/>
          <w:rtl/>
        </w:rPr>
        <w:t>4.</w:t>
      </w:r>
      <w:r>
        <w:rPr>
          <w:rFonts w:hint="cs"/>
          <w:sz w:val="22"/>
          <w:szCs w:val="24"/>
          <w:rtl/>
        </w:rPr>
        <w:tab/>
      </w:r>
      <w:r w:rsidR="0045293E">
        <w:rPr>
          <w:rFonts w:hint="cs"/>
          <w:sz w:val="22"/>
          <w:szCs w:val="24"/>
          <w:rtl/>
        </w:rPr>
        <w:t>התפתחות גופנית - זכר, נקבה ומה שביניהם</w:t>
      </w:r>
    </w:p>
    <w:p w:rsidR="003457B3" w:rsidRDefault="0045293E" w:rsidP="0045293E">
      <w:pPr>
        <w:tabs>
          <w:tab w:val="left" w:pos="942"/>
          <w:tab w:val="left" w:pos="1383"/>
          <w:tab w:val="left" w:pos="1563"/>
          <w:tab w:val="left" w:pos="6753"/>
        </w:tabs>
        <w:bidi/>
        <w:spacing w:line="360" w:lineRule="atLeast"/>
        <w:ind w:left="-192" w:right="-360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4"/>
            </w:rPr>
            <w:t>Crawford</w:t>
          </w:r>
        </w:smartTag>
        <w:r>
          <w:rPr>
            <w:sz w:val="22"/>
            <w:szCs w:val="24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4"/>
            </w:rPr>
            <w:t>Ch.</w:t>
          </w:r>
        </w:smartTag>
      </w:smartTag>
      <w:r>
        <w:rPr>
          <w:sz w:val="22"/>
          <w:szCs w:val="24"/>
        </w:rPr>
        <w:t xml:space="preserve"> 5</w:t>
      </w:r>
      <w:r>
        <w:rPr>
          <w:rFonts w:hint="cs"/>
          <w:sz w:val="22"/>
          <w:szCs w:val="24"/>
          <w:rtl/>
        </w:rPr>
        <w:tab/>
      </w:r>
    </w:p>
    <w:p w:rsidR="0045293E" w:rsidRDefault="00670D93" w:rsidP="0045293E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948" w:right="-360" w:hanging="1140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5</w:t>
      </w:r>
      <w:r w:rsidR="003457B3">
        <w:rPr>
          <w:rFonts w:hint="cs"/>
          <w:sz w:val="22"/>
          <w:szCs w:val="24"/>
          <w:rtl/>
        </w:rPr>
        <w:t>.</w:t>
      </w:r>
      <w:r w:rsidR="003457B3">
        <w:rPr>
          <w:rFonts w:hint="cs"/>
          <w:sz w:val="22"/>
          <w:szCs w:val="24"/>
          <w:rtl/>
        </w:rPr>
        <w:tab/>
      </w:r>
      <w:r w:rsidR="0045293E">
        <w:rPr>
          <w:rFonts w:hint="cs"/>
          <w:sz w:val="22"/>
          <w:szCs w:val="24"/>
          <w:rtl/>
        </w:rPr>
        <w:t xml:space="preserve">מין ומוח </w:t>
      </w:r>
      <w:r w:rsidR="0045293E">
        <w:rPr>
          <w:sz w:val="22"/>
          <w:szCs w:val="24"/>
          <w:rtl/>
        </w:rPr>
        <w:t>–</w:t>
      </w:r>
      <w:r w:rsidR="0045293E">
        <w:rPr>
          <w:rFonts w:hint="cs"/>
          <w:sz w:val="22"/>
          <w:szCs w:val="24"/>
          <w:rtl/>
        </w:rPr>
        <w:t xml:space="preserve"> האם יש מוח זכרי ומוח נקבי?</w:t>
      </w:r>
    </w:p>
    <w:p w:rsidR="0045293E" w:rsidRDefault="0045293E" w:rsidP="0045293E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948" w:right="-360" w:hanging="1140"/>
        <w:rPr>
          <w:sz w:val="22"/>
          <w:szCs w:val="24"/>
        </w:rPr>
      </w:pPr>
      <w:r>
        <w:rPr>
          <w:sz w:val="22"/>
          <w:szCs w:val="24"/>
        </w:rPr>
        <w:tab/>
        <w:t>Joel, 2011</w:t>
      </w:r>
    </w:p>
    <w:p w:rsidR="0045293E" w:rsidRPr="009F10AA" w:rsidRDefault="00670D93" w:rsidP="0045293E">
      <w:pPr>
        <w:tabs>
          <w:tab w:val="left" w:pos="942"/>
          <w:tab w:val="left" w:pos="1383"/>
          <w:tab w:val="left" w:pos="1563"/>
          <w:tab w:val="left" w:pos="6753"/>
        </w:tabs>
        <w:bidi/>
        <w:spacing w:line="360" w:lineRule="atLeast"/>
        <w:ind w:left="-192" w:right="-360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6</w:t>
      </w:r>
      <w:r w:rsidR="003457B3">
        <w:rPr>
          <w:rFonts w:hint="cs"/>
          <w:sz w:val="22"/>
          <w:szCs w:val="24"/>
          <w:rtl/>
        </w:rPr>
        <w:t>.</w:t>
      </w:r>
      <w:r w:rsidR="003457B3">
        <w:rPr>
          <w:rFonts w:hint="cs"/>
          <w:sz w:val="22"/>
          <w:szCs w:val="24"/>
          <w:rtl/>
        </w:rPr>
        <w:tab/>
      </w:r>
      <w:r w:rsidR="0045293E" w:rsidRPr="009F10AA">
        <w:rPr>
          <w:sz w:val="22"/>
          <w:szCs w:val="24"/>
          <w:rtl/>
        </w:rPr>
        <w:t>מגדר - משתנה חד גורמי, דו גורמי או רב גורמי</w:t>
      </w:r>
      <w:r w:rsidR="0045293E" w:rsidRPr="009F10AA">
        <w:rPr>
          <w:sz w:val="22"/>
          <w:szCs w:val="24"/>
        </w:rPr>
        <w:t>?</w:t>
      </w:r>
    </w:p>
    <w:p w:rsidR="0045293E" w:rsidRDefault="0045293E" w:rsidP="00DA2A00">
      <w:pPr>
        <w:tabs>
          <w:tab w:val="left" w:pos="942"/>
          <w:tab w:val="left" w:pos="1383"/>
          <w:tab w:val="left" w:pos="1563"/>
          <w:tab w:val="left" w:pos="6753"/>
        </w:tabs>
        <w:bidi/>
        <w:spacing w:line="360" w:lineRule="atLeast"/>
        <w:ind w:left="-192" w:right="-360"/>
        <w:rPr>
          <w:sz w:val="22"/>
          <w:szCs w:val="24"/>
          <w:rtl/>
        </w:rPr>
      </w:pPr>
      <w:r w:rsidRPr="009F10AA">
        <w:rPr>
          <w:sz w:val="22"/>
          <w:szCs w:val="24"/>
        </w:rPr>
        <w:tab/>
      </w:r>
      <w:r w:rsidRPr="00DA1F70">
        <w:rPr>
          <w:sz w:val="22"/>
          <w:szCs w:val="24"/>
        </w:rPr>
        <w:t>Hyde, 20</w:t>
      </w:r>
      <w:r w:rsidR="00DA2A00">
        <w:rPr>
          <w:sz w:val="22"/>
          <w:szCs w:val="24"/>
        </w:rPr>
        <w:t>14</w:t>
      </w:r>
      <w:r>
        <w:rPr>
          <w:sz w:val="22"/>
          <w:szCs w:val="24"/>
        </w:rPr>
        <w:t xml:space="preserve">, </w:t>
      </w:r>
      <w:proofErr w:type="spellStart"/>
      <w:r w:rsidRPr="009F10AA">
        <w:rPr>
          <w:sz w:val="22"/>
          <w:szCs w:val="24"/>
        </w:rPr>
        <w:t>Koestner</w:t>
      </w:r>
      <w:proofErr w:type="spellEnd"/>
      <w:r w:rsidRPr="009F10AA">
        <w:rPr>
          <w:sz w:val="22"/>
          <w:szCs w:val="24"/>
        </w:rPr>
        <w:t xml:space="preserve"> &amp; Aube, 1995</w:t>
      </w:r>
    </w:p>
    <w:p w:rsidR="004A68D2" w:rsidRDefault="00444EA4" w:rsidP="004A68D2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</w:rPr>
      </w:pPr>
      <w:r>
        <w:rPr>
          <w:rFonts w:cs="Times New Roman"/>
          <w:sz w:val="22"/>
          <w:szCs w:val="24"/>
        </w:rPr>
        <w:t>7</w:t>
      </w:r>
      <w:r>
        <w:rPr>
          <w:rFonts w:hint="cs"/>
          <w:sz w:val="22"/>
          <w:szCs w:val="24"/>
          <w:rtl/>
        </w:rPr>
        <w:t>.</w:t>
      </w:r>
      <w:r w:rsidR="004A68D2">
        <w:rPr>
          <w:sz w:val="22"/>
          <w:szCs w:val="24"/>
        </w:rPr>
        <w:tab/>
      </w:r>
      <w:r w:rsidR="004A68D2">
        <w:rPr>
          <w:rFonts w:hint="cs"/>
          <w:sz w:val="22"/>
          <w:szCs w:val="24"/>
          <w:rtl/>
        </w:rPr>
        <w:t>כמה מגדרים יש? מה אפשר ללמוד על מגדר מתרבויות אחרות ומטרנס</w:t>
      </w:r>
      <w:r w:rsidR="004A68D2" w:rsidRPr="00C87AA3">
        <w:rPr>
          <w:rFonts w:hint="cs"/>
          <w:sz w:val="22"/>
          <w:szCs w:val="24"/>
          <w:rtl/>
        </w:rPr>
        <w:t>ג'נ</w:t>
      </w:r>
      <w:r w:rsidR="004A68D2">
        <w:rPr>
          <w:rFonts w:hint="cs"/>
          <w:sz w:val="22"/>
          <w:szCs w:val="24"/>
          <w:rtl/>
        </w:rPr>
        <w:t>דר</w:t>
      </w:r>
    </w:p>
    <w:p w:rsidR="004A68D2" w:rsidRDefault="004A68D2" w:rsidP="004A68D2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948" w:right="-360" w:hanging="1140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rFonts w:hint="cs"/>
          <w:sz w:val="22"/>
          <w:szCs w:val="24"/>
        </w:rPr>
        <w:t>S</w:t>
      </w:r>
      <w:r>
        <w:rPr>
          <w:sz w:val="22"/>
          <w:szCs w:val="24"/>
        </w:rPr>
        <w:t>anger, 2008</w:t>
      </w:r>
    </w:p>
    <w:p w:rsidR="00EA7C56" w:rsidRDefault="004B43E2" w:rsidP="004B43E2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948" w:right="-360" w:hanging="1140"/>
        <w:rPr>
          <w:sz w:val="22"/>
          <w:szCs w:val="24"/>
        </w:rPr>
      </w:pPr>
      <w:r>
        <w:rPr>
          <w:rFonts w:hint="cs"/>
          <w:sz w:val="22"/>
          <w:szCs w:val="24"/>
          <w:rtl/>
        </w:rPr>
        <w:t>8</w:t>
      </w:r>
      <w:r w:rsidR="0017548F">
        <w:rPr>
          <w:rFonts w:hint="cs"/>
          <w:sz w:val="22"/>
          <w:szCs w:val="24"/>
          <w:rtl/>
        </w:rPr>
        <w:t>.</w:t>
      </w:r>
      <w:r>
        <w:rPr>
          <w:rFonts w:hint="cs"/>
          <w:sz w:val="22"/>
          <w:szCs w:val="24"/>
          <w:rtl/>
        </w:rPr>
        <w:tab/>
      </w:r>
      <w:r w:rsidR="006C47B4">
        <w:rPr>
          <w:rFonts w:hint="cs"/>
          <w:sz w:val="22"/>
          <w:szCs w:val="24"/>
          <w:rtl/>
        </w:rPr>
        <w:t>דמיון ושוני</w:t>
      </w:r>
      <w:r w:rsidR="00A64908">
        <w:rPr>
          <w:rFonts w:hint="cs"/>
          <w:sz w:val="22"/>
          <w:szCs w:val="24"/>
          <w:rtl/>
        </w:rPr>
        <w:t xml:space="preserve"> בין המינים במהלך ההתפתחות</w:t>
      </w:r>
      <w:r w:rsidR="006C47B4">
        <w:rPr>
          <w:rFonts w:hint="cs"/>
          <w:sz w:val="22"/>
          <w:szCs w:val="24"/>
          <w:rtl/>
        </w:rPr>
        <w:t xml:space="preserve"> - תינוקות, פעוטות וילדים</w:t>
      </w:r>
    </w:p>
    <w:p w:rsidR="00A6220F" w:rsidRDefault="00931D60" w:rsidP="00710540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  <w:proofErr w:type="gramStart"/>
      <w:r>
        <w:rPr>
          <w:sz w:val="22"/>
          <w:szCs w:val="24"/>
        </w:rPr>
        <w:t>9-1</w:t>
      </w:r>
      <w:r w:rsidR="00710540">
        <w:rPr>
          <w:sz w:val="22"/>
          <w:szCs w:val="24"/>
        </w:rPr>
        <w:t>1</w:t>
      </w:r>
      <w:r w:rsidR="00EA7C56">
        <w:rPr>
          <w:rFonts w:hint="cs"/>
          <w:sz w:val="22"/>
          <w:szCs w:val="24"/>
          <w:rtl/>
        </w:rPr>
        <w:t>.</w:t>
      </w:r>
      <w:r w:rsidR="003457B3">
        <w:rPr>
          <w:rFonts w:hint="cs"/>
          <w:sz w:val="22"/>
          <w:szCs w:val="24"/>
          <w:rtl/>
        </w:rPr>
        <w:tab/>
      </w:r>
      <w:r w:rsidR="004079D8">
        <w:rPr>
          <w:rFonts w:hint="cs"/>
          <w:sz w:val="22"/>
          <w:szCs w:val="24"/>
          <w:rtl/>
        </w:rPr>
        <w:t xml:space="preserve">איך אנחנו </w:t>
      </w:r>
      <w:r w:rsidR="003C2D53">
        <w:rPr>
          <w:rFonts w:hint="cs"/>
          <w:sz w:val="22"/>
          <w:szCs w:val="24"/>
          <w:rtl/>
        </w:rPr>
        <w:t xml:space="preserve">הופכים </w:t>
      </w:r>
      <w:r w:rsidR="004079D8">
        <w:rPr>
          <w:rFonts w:hint="cs"/>
          <w:sz w:val="22"/>
          <w:szCs w:val="24"/>
          <w:rtl/>
        </w:rPr>
        <w:t>ממוגדרים</w:t>
      </w:r>
      <w:r w:rsidR="00FE4F08">
        <w:rPr>
          <w:rFonts w:hint="cs"/>
          <w:sz w:val="22"/>
          <w:szCs w:val="24"/>
          <w:rtl/>
        </w:rPr>
        <w:t>?</w:t>
      </w:r>
      <w:proofErr w:type="gramEnd"/>
      <w:r w:rsidR="006C47B4">
        <w:rPr>
          <w:rFonts w:hint="cs"/>
          <w:sz w:val="22"/>
          <w:szCs w:val="24"/>
          <w:rtl/>
        </w:rPr>
        <w:t xml:space="preserve"> </w:t>
      </w:r>
      <w:r w:rsidR="00293986">
        <w:rPr>
          <w:rFonts w:hint="cs"/>
          <w:sz w:val="22"/>
          <w:szCs w:val="24"/>
          <w:rtl/>
        </w:rPr>
        <w:t>תאוריות חברתיות, קוגניטיביות ופסיכואנליטיות</w:t>
      </w:r>
    </w:p>
    <w:p w:rsidR="003457B3" w:rsidRDefault="006C47B4" w:rsidP="00A6220F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 </w:t>
      </w:r>
      <w:r w:rsidR="006A04A8">
        <w:rPr>
          <w:sz w:val="22"/>
          <w:szCs w:val="24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="006A04A8">
            <w:rPr>
              <w:sz w:val="22"/>
              <w:szCs w:val="24"/>
            </w:rPr>
            <w:t>Lippa</w:t>
          </w:r>
        </w:smartTag>
        <w:proofErr w:type="spellEnd"/>
        <w:r w:rsidR="006A04A8">
          <w:rPr>
            <w:sz w:val="22"/>
            <w:szCs w:val="24"/>
          </w:rPr>
          <w:t xml:space="preserve">, </w:t>
        </w:r>
        <w:smartTag w:uri="urn:schemas-microsoft-com:office:smarttags" w:element="country-region">
          <w:r w:rsidR="006A04A8">
            <w:rPr>
              <w:sz w:val="22"/>
              <w:szCs w:val="24"/>
            </w:rPr>
            <w:t>Ch.</w:t>
          </w:r>
        </w:smartTag>
      </w:smartTag>
      <w:r w:rsidR="006A04A8">
        <w:rPr>
          <w:sz w:val="22"/>
          <w:szCs w:val="24"/>
        </w:rPr>
        <w:t xml:space="preserve"> 5</w:t>
      </w:r>
    </w:p>
    <w:p w:rsidR="00275E89" w:rsidRDefault="00931D60" w:rsidP="00710540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</w:rPr>
      </w:pPr>
      <w:r>
        <w:rPr>
          <w:sz w:val="22"/>
          <w:szCs w:val="24"/>
        </w:rPr>
        <w:t>1</w:t>
      </w:r>
      <w:r w:rsidR="00710540">
        <w:rPr>
          <w:sz w:val="22"/>
          <w:szCs w:val="24"/>
        </w:rPr>
        <w:t>2</w:t>
      </w:r>
      <w:r>
        <w:rPr>
          <w:sz w:val="22"/>
          <w:szCs w:val="24"/>
        </w:rPr>
        <w:t>-1</w:t>
      </w:r>
      <w:r w:rsidR="00710540">
        <w:rPr>
          <w:sz w:val="22"/>
          <w:szCs w:val="24"/>
        </w:rPr>
        <w:t>3</w:t>
      </w:r>
      <w:r w:rsidR="003457B3">
        <w:rPr>
          <w:rFonts w:hint="cs"/>
          <w:sz w:val="22"/>
          <w:szCs w:val="24"/>
          <w:rtl/>
        </w:rPr>
        <w:t>.</w:t>
      </w:r>
      <w:r w:rsidR="003457B3">
        <w:rPr>
          <w:rFonts w:hint="cs"/>
          <w:sz w:val="22"/>
          <w:szCs w:val="24"/>
          <w:rtl/>
        </w:rPr>
        <w:tab/>
      </w:r>
      <w:r w:rsidR="007A6F0C">
        <w:rPr>
          <w:rFonts w:hint="cs"/>
          <w:sz w:val="22"/>
          <w:szCs w:val="24"/>
          <w:rtl/>
        </w:rPr>
        <w:t>מיניות ו</w:t>
      </w:r>
      <w:r w:rsidR="0034746A">
        <w:rPr>
          <w:rFonts w:hint="cs"/>
          <w:sz w:val="22"/>
          <w:szCs w:val="24"/>
          <w:rtl/>
        </w:rPr>
        <w:t>נטיה מינית</w:t>
      </w:r>
    </w:p>
    <w:p w:rsidR="000831AE" w:rsidRDefault="000831AE" w:rsidP="0017548F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  <w:r>
        <w:rPr>
          <w:sz w:val="22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4"/>
            </w:rPr>
            <w:t>Crawford</w:t>
          </w:r>
        </w:smartTag>
        <w:r>
          <w:rPr>
            <w:sz w:val="22"/>
            <w:szCs w:val="24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4"/>
            </w:rPr>
            <w:t>Ch.</w:t>
          </w:r>
        </w:smartTag>
      </w:smartTag>
      <w:r>
        <w:rPr>
          <w:sz w:val="22"/>
          <w:szCs w:val="24"/>
        </w:rPr>
        <w:t xml:space="preserve"> 8</w:t>
      </w:r>
      <w:r w:rsidR="0017548F">
        <w:rPr>
          <w:sz w:val="22"/>
          <w:szCs w:val="24"/>
        </w:rPr>
        <w:t>;</w:t>
      </w:r>
      <w:r w:rsidR="00E717BA">
        <w:rPr>
          <w:sz w:val="22"/>
          <w:szCs w:val="24"/>
        </w:rPr>
        <w:t xml:space="preserve"> Archer &amp; </w:t>
      </w:r>
      <w:smartTag w:uri="urn:schemas-microsoft-com:office:smarttags" w:element="place">
        <w:smartTag w:uri="urn:schemas-microsoft-com:office:smarttags" w:element="City">
          <w:r w:rsidR="00E717BA">
            <w:rPr>
              <w:sz w:val="22"/>
              <w:szCs w:val="24"/>
            </w:rPr>
            <w:t>Lloyd</w:t>
          </w:r>
        </w:smartTag>
        <w:r w:rsidR="00E717BA">
          <w:rPr>
            <w:sz w:val="22"/>
            <w:szCs w:val="24"/>
          </w:rPr>
          <w:t xml:space="preserve">, </w:t>
        </w:r>
        <w:smartTag w:uri="urn:schemas-microsoft-com:office:smarttags" w:element="country-region">
          <w:r w:rsidR="00E717BA">
            <w:rPr>
              <w:sz w:val="22"/>
              <w:szCs w:val="24"/>
            </w:rPr>
            <w:t>Ch.</w:t>
          </w:r>
        </w:smartTag>
      </w:smartTag>
      <w:r w:rsidR="00E717BA">
        <w:rPr>
          <w:sz w:val="22"/>
          <w:szCs w:val="24"/>
        </w:rPr>
        <w:t xml:space="preserve"> 5</w:t>
      </w:r>
    </w:p>
    <w:p w:rsidR="008B5464" w:rsidRDefault="008B5464" w:rsidP="008B5464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</w:p>
    <w:p w:rsidR="00B853E9" w:rsidRDefault="00B853E9" w:rsidP="00B853E9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</w:p>
    <w:p w:rsidR="008B5464" w:rsidRPr="00B853E9" w:rsidRDefault="008B5464" w:rsidP="008B5464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b/>
          <w:bCs/>
          <w:sz w:val="40"/>
          <w:szCs w:val="40"/>
          <w:rtl/>
        </w:rPr>
      </w:pPr>
      <w:r w:rsidRPr="00B853E9">
        <w:rPr>
          <w:rFonts w:hint="cs"/>
          <w:b/>
          <w:bCs/>
          <w:sz w:val="40"/>
          <w:szCs w:val="40"/>
          <w:rtl/>
        </w:rPr>
        <w:t>קריאת חובה</w:t>
      </w:r>
    </w:p>
    <w:p w:rsidR="00E717BA" w:rsidRPr="009C6575" w:rsidRDefault="00E717BA" w:rsidP="00E717BA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r>
        <w:rPr>
          <w:sz w:val="22"/>
          <w:szCs w:val="24"/>
        </w:rPr>
        <w:t>Archer J, Lloyd B (2002) Sex and Gender (2</w:t>
      </w:r>
      <w:r w:rsidRPr="00E717BA">
        <w:rPr>
          <w:sz w:val="22"/>
          <w:szCs w:val="24"/>
          <w:vertAlign w:val="superscript"/>
        </w:rPr>
        <w:t>nd</w:t>
      </w:r>
      <w:r>
        <w:rPr>
          <w:sz w:val="22"/>
          <w:szCs w:val="24"/>
        </w:rPr>
        <w:t xml:space="preserve"> Ed)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4"/>
            </w:rPr>
            <w:t>Cambridge</w:t>
          </w:r>
        </w:smartTag>
        <w:r>
          <w:rPr>
            <w:sz w:val="22"/>
            <w:szCs w:val="24"/>
          </w:rPr>
          <w:t xml:space="preserve"> </w:t>
        </w:r>
        <w:smartTag w:uri="urn:schemas-microsoft-com:office:smarttags" w:element="PlaceType">
          <w:r>
            <w:rPr>
              <w:sz w:val="22"/>
              <w:szCs w:val="24"/>
            </w:rPr>
            <w:t>University</w:t>
          </w:r>
        </w:smartTag>
      </w:smartTag>
      <w:r>
        <w:rPr>
          <w:sz w:val="22"/>
          <w:szCs w:val="24"/>
        </w:rPr>
        <w:t xml:space="preserve"> </w:t>
      </w:r>
      <w:proofErr w:type="gramStart"/>
      <w:r>
        <w:rPr>
          <w:sz w:val="22"/>
          <w:szCs w:val="24"/>
        </w:rPr>
        <w:t>Press .</w:t>
      </w:r>
      <w:proofErr w:type="gramEnd"/>
      <w:r>
        <w:rPr>
          <w:sz w:val="22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4"/>
            </w:rPr>
            <w:t>Cambridge</w:t>
          </w:r>
        </w:smartTag>
      </w:smartTag>
      <w:r>
        <w:rPr>
          <w:sz w:val="22"/>
          <w:szCs w:val="24"/>
        </w:rPr>
        <w:t xml:space="preserve">. </w:t>
      </w:r>
      <w:r w:rsidRPr="000B0F54">
        <w:rPr>
          <w:sz w:val="22"/>
          <w:szCs w:val="24"/>
          <w:u w:val="single"/>
        </w:rPr>
        <w:t>Chapter 5</w:t>
      </w:r>
      <w:r>
        <w:rPr>
          <w:sz w:val="22"/>
          <w:szCs w:val="24"/>
        </w:rPr>
        <w:t xml:space="preserve"> </w:t>
      </w:r>
    </w:p>
    <w:p w:rsidR="00E717BA" w:rsidRDefault="00E717BA" w:rsidP="00547C54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8B5464" w:rsidRDefault="0007589E" w:rsidP="00975425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r>
        <w:rPr>
          <w:sz w:val="22"/>
          <w:szCs w:val="24"/>
        </w:rPr>
        <w:t>Crawford M</w:t>
      </w:r>
      <w:r w:rsidR="008B5464">
        <w:rPr>
          <w:sz w:val="22"/>
          <w:szCs w:val="24"/>
        </w:rPr>
        <w:t xml:space="preserve"> (2006) Transformations: Women, Gender, and Psychology, McGraw Hill, </w:t>
      </w:r>
      <w:smartTag w:uri="urn:schemas-microsoft-com:office:smarttags" w:element="City">
        <w:smartTag w:uri="urn:schemas-microsoft-com:office:smarttags" w:element="place">
          <w:r w:rsidR="008B5464">
            <w:rPr>
              <w:sz w:val="22"/>
              <w:szCs w:val="24"/>
            </w:rPr>
            <w:t>Boston</w:t>
          </w:r>
        </w:smartTag>
      </w:smartTag>
      <w:r w:rsidR="00CF760B">
        <w:rPr>
          <w:sz w:val="22"/>
          <w:szCs w:val="24"/>
        </w:rPr>
        <w:t xml:space="preserve">. </w:t>
      </w:r>
      <w:r w:rsidR="00CF760B" w:rsidRPr="000B0F54">
        <w:rPr>
          <w:sz w:val="22"/>
          <w:szCs w:val="24"/>
          <w:u w:val="single"/>
        </w:rPr>
        <w:t>Chapters 2, 5</w:t>
      </w:r>
      <w:r w:rsidR="000831AE" w:rsidRPr="000B0F54">
        <w:rPr>
          <w:sz w:val="22"/>
          <w:szCs w:val="24"/>
          <w:u w:val="single"/>
        </w:rPr>
        <w:t>, 8</w:t>
      </w:r>
    </w:p>
    <w:p w:rsidR="003C2AFA" w:rsidRDefault="003C2AFA" w:rsidP="00BA19F1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8A532D" w:rsidRPr="002F06B8" w:rsidRDefault="0011541B" w:rsidP="0011541B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r>
        <w:rPr>
          <w:sz w:val="22"/>
          <w:szCs w:val="24"/>
        </w:rPr>
        <w:t xml:space="preserve">Hyde JS </w:t>
      </w:r>
      <w:r w:rsidR="00DF6DA5" w:rsidRPr="00DF6DA5">
        <w:rPr>
          <w:sz w:val="22"/>
          <w:szCs w:val="24"/>
        </w:rPr>
        <w:t>(2014).</w:t>
      </w:r>
      <w:r w:rsidR="00DA2A00">
        <w:rPr>
          <w:sz w:val="22"/>
          <w:szCs w:val="24"/>
        </w:rPr>
        <w:t xml:space="preserve"> </w:t>
      </w:r>
      <w:proofErr w:type="gramStart"/>
      <w:r w:rsidR="00DF6DA5" w:rsidRPr="00DF6DA5">
        <w:rPr>
          <w:sz w:val="22"/>
          <w:szCs w:val="24"/>
        </w:rPr>
        <w:t>Gender</w:t>
      </w:r>
      <w:r>
        <w:rPr>
          <w:sz w:val="22"/>
          <w:szCs w:val="24"/>
        </w:rPr>
        <w:t xml:space="preserve"> </w:t>
      </w:r>
      <w:r w:rsidR="00DF6DA5" w:rsidRPr="00DF6DA5">
        <w:rPr>
          <w:sz w:val="22"/>
          <w:szCs w:val="24"/>
        </w:rPr>
        <w:t>similarities</w:t>
      </w:r>
      <w:r>
        <w:rPr>
          <w:sz w:val="22"/>
          <w:szCs w:val="24"/>
        </w:rPr>
        <w:t xml:space="preserve"> </w:t>
      </w:r>
      <w:r w:rsidR="00DF6DA5" w:rsidRPr="00DF6DA5">
        <w:rPr>
          <w:sz w:val="22"/>
          <w:szCs w:val="24"/>
        </w:rPr>
        <w:t>and</w:t>
      </w:r>
      <w:r>
        <w:rPr>
          <w:sz w:val="22"/>
          <w:szCs w:val="24"/>
        </w:rPr>
        <w:t xml:space="preserve"> </w:t>
      </w:r>
      <w:r w:rsidR="00DF6DA5" w:rsidRPr="00DF6DA5">
        <w:rPr>
          <w:sz w:val="22"/>
          <w:szCs w:val="24"/>
        </w:rPr>
        <w:t>differences.</w:t>
      </w:r>
      <w:proofErr w:type="gramEnd"/>
      <w:r w:rsidR="00DF6DA5" w:rsidRPr="00DF6DA5">
        <w:rPr>
          <w:sz w:val="22"/>
          <w:szCs w:val="24"/>
        </w:rPr>
        <w:t xml:space="preserve"> </w:t>
      </w:r>
      <w:proofErr w:type="spellStart"/>
      <w:proofErr w:type="gramStart"/>
      <w:r w:rsidR="00DF6DA5" w:rsidRPr="00DF6DA5">
        <w:rPr>
          <w:sz w:val="22"/>
          <w:szCs w:val="24"/>
        </w:rPr>
        <w:t>Annu</w:t>
      </w:r>
      <w:proofErr w:type="spellEnd"/>
      <w:r w:rsidR="00DF6DA5" w:rsidRPr="00DF6DA5"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</w:t>
      </w:r>
      <w:r w:rsidR="00DF6DA5" w:rsidRPr="00DF6DA5">
        <w:rPr>
          <w:sz w:val="22"/>
          <w:szCs w:val="24"/>
        </w:rPr>
        <w:t>Rev.</w:t>
      </w:r>
      <w:r>
        <w:rPr>
          <w:sz w:val="22"/>
          <w:szCs w:val="24"/>
        </w:rPr>
        <w:t xml:space="preserve"> </w:t>
      </w:r>
      <w:r w:rsidR="00DF6DA5" w:rsidRPr="00DF6DA5">
        <w:rPr>
          <w:sz w:val="22"/>
          <w:szCs w:val="24"/>
        </w:rPr>
        <w:t>Psychol. 65, 373–398.</w:t>
      </w:r>
    </w:p>
    <w:p w:rsidR="008A532D" w:rsidRDefault="008A532D" w:rsidP="00BA19F1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CB5E7E" w:rsidRDefault="00C83110" w:rsidP="00BA19F1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proofErr w:type="gramStart"/>
      <w:r>
        <w:rPr>
          <w:sz w:val="22"/>
          <w:szCs w:val="24"/>
        </w:rPr>
        <w:t>Joel D</w:t>
      </w:r>
      <w:r w:rsidR="00CB5E7E" w:rsidRPr="00CB5E7E">
        <w:rPr>
          <w:sz w:val="22"/>
          <w:szCs w:val="24"/>
        </w:rPr>
        <w:t xml:space="preserve"> (2011) Male or female?</w:t>
      </w:r>
      <w:proofErr w:type="gramEnd"/>
      <w:r w:rsidR="00CB5E7E" w:rsidRPr="00CB5E7E">
        <w:rPr>
          <w:sz w:val="22"/>
          <w:szCs w:val="24"/>
        </w:rPr>
        <w:t xml:space="preserve"> Brains are intersex. Frontiers in Integrative Neuroscience, </w:t>
      </w:r>
      <w:smartTag w:uri="urn:schemas-microsoft-com:office:smarttags" w:element="time">
        <w:smartTagPr>
          <w:attr w:name="Hour" w:val="17"/>
          <w:attr w:name="Minute" w:val="57"/>
        </w:smartTagPr>
        <w:r w:rsidR="00CB5E7E" w:rsidRPr="00CB5E7E">
          <w:rPr>
            <w:sz w:val="22"/>
            <w:szCs w:val="24"/>
          </w:rPr>
          <w:t>5:57</w:t>
        </w:r>
      </w:smartTag>
      <w:r w:rsidR="00CB5E7E" w:rsidRPr="00CB5E7E">
        <w:rPr>
          <w:sz w:val="22"/>
          <w:szCs w:val="24"/>
        </w:rPr>
        <w:t xml:space="preserve"> </w:t>
      </w:r>
      <w:proofErr w:type="spellStart"/>
      <w:r w:rsidR="00CB5E7E" w:rsidRPr="00CB5E7E">
        <w:rPr>
          <w:sz w:val="22"/>
          <w:szCs w:val="24"/>
        </w:rPr>
        <w:t>doi</w:t>
      </w:r>
      <w:proofErr w:type="spellEnd"/>
      <w:r w:rsidR="00CB5E7E" w:rsidRPr="00CB5E7E">
        <w:rPr>
          <w:sz w:val="22"/>
          <w:szCs w:val="24"/>
        </w:rPr>
        <w:t xml:space="preserve"> 10.3389/fnint.2011.00057</w:t>
      </w:r>
    </w:p>
    <w:p w:rsidR="00CB5E7E" w:rsidRDefault="00CB5E7E" w:rsidP="00BA19F1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0336C8" w:rsidRDefault="000336C8" w:rsidP="00BA19F1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r>
        <w:rPr>
          <w:sz w:val="22"/>
          <w:szCs w:val="24"/>
        </w:rPr>
        <w:t>Kimmel MS (2008) The Gendered Society (3</w:t>
      </w:r>
      <w:r w:rsidRPr="000336C8">
        <w:rPr>
          <w:sz w:val="22"/>
          <w:szCs w:val="24"/>
          <w:vertAlign w:val="superscript"/>
        </w:rPr>
        <w:t>rd</w:t>
      </w:r>
      <w:r>
        <w:rPr>
          <w:sz w:val="22"/>
          <w:szCs w:val="24"/>
        </w:rPr>
        <w:t xml:space="preserve"> </w:t>
      </w:r>
      <w:proofErr w:type="gramStart"/>
      <w:r>
        <w:rPr>
          <w:sz w:val="22"/>
          <w:szCs w:val="24"/>
        </w:rPr>
        <w:t>ed</w:t>
      </w:r>
      <w:proofErr w:type="gramEnd"/>
      <w:r>
        <w:rPr>
          <w:sz w:val="22"/>
          <w:szCs w:val="24"/>
        </w:rPr>
        <w:t xml:space="preserve">) Oxford University Press,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4"/>
            </w:rPr>
            <w:t>New York</w:t>
          </w:r>
        </w:smartTag>
      </w:smartTag>
      <w:r>
        <w:rPr>
          <w:sz w:val="22"/>
          <w:szCs w:val="24"/>
        </w:rPr>
        <w:t>. Chapter</w:t>
      </w:r>
      <w:r w:rsidR="00BA19F1">
        <w:rPr>
          <w:sz w:val="22"/>
          <w:szCs w:val="24"/>
        </w:rPr>
        <w:t>s</w:t>
      </w:r>
      <w:r>
        <w:rPr>
          <w:sz w:val="22"/>
          <w:szCs w:val="24"/>
        </w:rPr>
        <w:t xml:space="preserve"> 1</w:t>
      </w:r>
      <w:r w:rsidR="00BA19F1">
        <w:rPr>
          <w:sz w:val="22"/>
          <w:szCs w:val="24"/>
        </w:rPr>
        <w:t xml:space="preserve"> and</w:t>
      </w:r>
      <w:r w:rsidR="00B72062">
        <w:rPr>
          <w:sz w:val="22"/>
          <w:szCs w:val="24"/>
        </w:rPr>
        <w:t xml:space="preserve"> 2 (pp. 19-30)</w:t>
      </w:r>
    </w:p>
    <w:p w:rsidR="003C2AFA" w:rsidRDefault="003C2AFA" w:rsidP="00BA19F1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4B4EB1" w:rsidRDefault="00A87D77" w:rsidP="004B4EB1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proofErr w:type="spellStart"/>
      <w:proofErr w:type="gramStart"/>
      <w:r w:rsidRPr="00A87D77">
        <w:rPr>
          <w:sz w:val="22"/>
          <w:szCs w:val="24"/>
        </w:rPr>
        <w:t>Koestner</w:t>
      </w:r>
      <w:proofErr w:type="spellEnd"/>
      <w:r w:rsidRPr="00A87D77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R. </w:t>
      </w:r>
      <w:r w:rsidRPr="00A87D77">
        <w:rPr>
          <w:sz w:val="22"/>
          <w:szCs w:val="24"/>
        </w:rPr>
        <w:t>&amp; Aube</w:t>
      </w:r>
      <w:r>
        <w:rPr>
          <w:sz w:val="22"/>
          <w:szCs w:val="24"/>
        </w:rPr>
        <w:t xml:space="preserve"> J.</w:t>
      </w:r>
      <w:r w:rsidRPr="00A87D77">
        <w:rPr>
          <w:sz w:val="22"/>
          <w:szCs w:val="24"/>
        </w:rPr>
        <w:t xml:space="preserve"> </w:t>
      </w:r>
      <w:r>
        <w:rPr>
          <w:sz w:val="22"/>
          <w:szCs w:val="24"/>
        </w:rPr>
        <w:t>(</w:t>
      </w:r>
      <w:r w:rsidRPr="00A87D77">
        <w:rPr>
          <w:sz w:val="22"/>
          <w:szCs w:val="24"/>
        </w:rPr>
        <w:t>1995</w:t>
      </w:r>
      <w:r>
        <w:rPr>
          <w:sz w:val="22"/>
          <w:szCs w:val="24"/>
        </w:rPr>
        <w:t>)</w:t>
      </w:r>
      <w:r w:rsidR="004B4EB1">
        <w:rPr>
          <w:sz w:val="22"/>
          <w:szCs w:val="24"/>
        </w:rPr>
        <w:t xml:space="preserve"> </w:t>
      </w:r>
      <w:r w:rsidR="004B4EB1" w:rsidRPr="004B4EB1">
        <w:rPr>
          <w:sz w:val="22"/>
          <w:szCs w:val="24"/>
        </w:rPr>
        <w:t>A Multifactorial Approach to the Study</w:t>
      </w:r>
      <w:r w:rsidR="004B4EB1">
        <w:rPr>
          <w:sz w:val="22"/>
          <w:szCs w:val="24"/>
        </w:rPr>
        <w:t xml:space="preserve"> </w:t>
      </w:r>
      <w:r w:rsidR="004B4EB1" w:rsidRPr="004B4EB1">
        <w:rPr>
          <w:sz w:val="22"/>
          <w:szCs w:val="24"/>
        </w:rPr>
        <w:t>of Gender Characteristics</w:t>
      </w:r>
      <w:r w:rsidR="004B4EB1">
        <w:rPr>
          <w:sz w:val="22"/>
          <w:szCs w:val="24"/>
        </w:rPr>
        <w:t>.</w:t>
      </w:r>
      <w:proofErr w:type="gramEnd"/>
      <w:r w:rsidR="004B4EB1">
        <w:rPr>
          <w:sz w:val="22"/>
          <w:szCs w:val="24"/>
        </w:rPr>
        <w:t xml:space="preserve"> </w:t>
      </w:r>
      <w:r w:rsidR="004B4EB1" w:rsidRPr="004B4EB1">
        <w:rPr>
          <w:sz w:val="22"/>
          <w:szCs w:val="24"/>
        </w:rPr>
        <w:t>Journal of Personality 63:</w:t>
      </w:r>
      <w:r w:rsidR="004B4EB1">
        <w:rPr>
          <w:sz w:val="22"/>
          <w:szCs w:val="24"/>
        </w:rPr>
        <w:t xml:space="preserve"> 681-710 (</w:t>
      </w:r>
      <w:r w:rsidR="004B4EB1">
        <w:rPr>
          <w:rFonts w:hint="cs"/>
          <w:sz w:val="22"/>
          <w:szCs w:val="24"/>
          <w:rtl/>
        </w:rPr>
        <w:t>קריאת חובה, עמודים 681-690 בלבד</w:t>
      </w:r>
      <w:r w:rsidR="004B4EB1">
        <w:rPr>
          <w:sz w:val="22"/>
          <w:szCs w:val="24"/>
        </w:rPr>
        <w:t>)</w:t>
      </w:r>
    </w:p>
    <w:p w:rsidR="00BA19F1" w:rsidRDefault="00310653" w:rsidP="004B4EB1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r>
        <w:rPr>
          <w:sz w:val="22"/>
          <w:szCs w:val="24"/>
        </w:rPr>
        <w:lastRenderedPageBreak/>
        <w:br/>
      </w:r>
      <w:proofErr w:type="spellStart"/>
      <w:r w:rsidR="00BA19F1">
        <w:rPr>
          <w:sz w:val="22"/>
          <w:szCs w:val="24"/>
        </w:rPr>
        <w:t>Lippa</w:t>
      </w:r>
      <w:proofErr w:type="spellEnd"/>
      <w:r w:rsidR="00BA19F1">
        <w:rPr>
          <w:sz w:val="22"/>
          <w:szCs w:val="24"/>
        </w:rPr>
        <w:t xml:space="preserve"> RA (2005) Gender, Nature, and Nurture (2</w:t>
      </w:r>
      <w:r w:rsidR="00BA19F1" w:rsidRPr="006A04A8">
        <w:rPr>
          <w:sz w:val="22"/>
          <w:szCs w:val="24"/>
          <w:vertAlign w:val="superscript"/>
        </w:rPr>
        <w:t>nd</w:t>
      </w:r>
      <w:r w:rsidR="00BA19F1">
        <w:rPr>
          <w:sz w:val="22"/>
          <w:szCs w:val="24"/>
        </w:rPr>
        <w:t xml:space="preserve"> </w:t>
      </w:r>
      <w:proofErr w:type="gramStart"/>
      <w:r w:rsidR="00BA19F1">
        <w:rPr>
          <w:sz w:val="22"/>
          <w:szCs w:val="24"/>
        </w:rPr>
        <w:t>ed</w:t>
      </w:r>
      <w:proofErr w:type="gramEnd"/>
      <w:r w:rsidR="00BA19F1">
        <w:rPr>
          <w:sz w:val="22"/>
          <w:szCs w:val="24"/>
        </w:rPr>
        <w:t xml:space="preserve">), Psychology Press, </w:t>
      </w:r>
      <w:smartTag w:uri="urn:schemas-microsoft-com:office:smarttags" w:element="State">
        <w:smartTag w:uri="urn:schemas-microsoft-com:office:smarttags" w:element="place">
          <w:r w:rsidR="00BA19F1">
            <w:rPr>
              <w:sz w:val="22"/>
              <w:szCs w:val="24"/>
            </w:rPr>
            <w:t>New York</w:t>
          </w:r>
        </w:smartTag>
      </w:smartTag>
      <w:r w:rsidR="00BA19F1">
        <w:rPr>
          <w:sz w:val="22"/>
          <w:szCs w:val="24"/>
        </w:rPr>
        <w:t xml:space="preserve">. </w:t>
      </w:r>
      <w:r w:rsidR="00BA19F1" w:rsidRPr="000B0F54">
        <w:rPr>
          <w:sz w:val="22"/>
          <w:szCs w:val="24"/>
          <w:u w:val="single"/>
        </w:rPr>
        <w:t>Chapter 5</w:t>
      </w:r>
    </w:p>
    <w:p w:rsidR="003C2AFA" w:rsidRDefault="003C2AFA" w:rsidP="00547C54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0D6C9C" w:rsidRDefault="000D6C9C" w:rsidP="00547C54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r>
        <w:rPr>
          <w:sz w:val="22"/>
          <w:szCs w:val="24"/>
        </w:rPr>
        <w:t>Sanger T (2008) Queer(y</w:t>
      </w:r>
      <w:proofErr w:type="gramStart"/>
      <w:r>
        <w:rPr>
          <w:sz w:val="22"/>
          <w:szCs w:val="24"/>
        </w:rPr>
        <w:t>)</w:t>
      </w:r>
      <w:proofErr w:type="spellStart"/>
      <w:r>
        <w:rPr>
          <w:sz w:val="22"/>
          <w:szCs w:val="24"/>
        </w:rPr>
        <w:t>ing</w:t>
      </w:r>
      <w:proofErr w:type="spellEnd"/>
      <w:proofErr w:type="gramEnd"/>
      <w:r>
        <w:rPr>
          <w:sz w:val="22"/>
          <w:szCs w:val="24"/>
        </w:rPr>
        <w:t xml:space="preserve"> gender and sexuality. </w:t>
      </w:r>
      <w:proofErr w:type="spellStart"/>
      <w:r>
        <w:rPr>
          <w:sz w:val="22"/>
          <w:szCs w:val="24"/>
        </w:rPr>
        <w:t>Transpeople’s</w:t>
      </w:r>
      <w:proofErr w:type="spellEnd"/>
      <w:r>
        <w:rPr>
          <w:sz w:val="22"/>
          <w:szCs w:val="24"/>
        </w:rPr>
        <w:t xml:space="preserve"> lived experiences and intimate partnerships. In: Feeling Queer or Queer feelings? Radical approaches to counseling sex, sexualities and genders.  Moon L (Ed) Routledge,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4"/>
            </w:rPr>
            <w:t>London</w:t>
          </w:r>
        </w:smartTag>
      </w:smartTag>
      <w:r>
        <w:rPr>
          <w:sz w:val="22"/>
          <w:szCs w:val="24"/>
        </w:rPr>
        <w:t>. pp. 72-88</w:t>
      </w:r>
    </w:p>
    <w:p w:rsidR="0007589E" w:rsidRDefault="0007589E" w:rsidP="0007589E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</w:p>
    <w:p w:rsidR="0007589E" w:rsidRPr="00921F1B" w:rsidRDefault="0007589E" w:rsidP="0007589E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b/>
          <w:bCs/>
          <w:sz w:val="40"/>
          <w:szCs w:val="40"/>
          <w:rtl/>
        </w:rPr>
      </w:pPr>
      <w:r w:rsidRPr="00921F1B">
        <w:rPr>
          <w:rFonts w:hint="cs"/>
          <w:b/>
          <w:bCs/>
          <w:sz w:val="40"/>
          <w:szCs w:val="40"/>
          <w:rtl/>
        </w:rPr>
        <w:t>קריאה נוספת (רשות)</w:t>
      </w:r>
    </w:p>
    <w:p w:rsidR="00921F1B" w:rsidRDefault="00921F1B" w:rsidP="00B10E92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b/>
          <w:bCs/>
          <w:sz w:val="22"/>
          <w:szCs w:val="24"/>
          <w:u w:val="single"/>
          <w:rtl/>
        </w:rPr>
      </w:pPr>
    </w:p>
    <w:p w:rsidR="00F7323A" w:rsidRPr="0046026F" w:rsidRDefault="00386256" w:rsidP="007F412C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b/>
          <w:bCs/>
          <w:sz w:val="22"/>
          <w:szCs w:val="24"/>
          <w:rtl/>
        </w:rPr>
      </w:pPr>
      <w:r>
        <w:rPr>
          <w:rFonts w:hint="cs"/>
          <w:b/>
          <w:bCs/>
          <w:sz w:val="22"/>
          <w:szCs w:val="24"/>
          <w:rtl/>
        </w:rPr>
        <w:t>הספרים שמופיעים בקריאת החובה נמצאים בספרית מדעי החברה והם מומלצים. יש בהם פרקים רלוונטים לגבי הנושאים שנעסוק בהם בקורס וכן נושאים נוספים בתחום של פסיכולוגיה ומגדר.</w:t>
      </w:r>
      <w:r w:rsidR="00F7323A">
        <w:rPr>
          <w:rFonts w:hint="cs"/>
          <w:b/>
          <w:bCs/>
          <w:sz w:val="22"/>
          <w:szCs w:val="24"/>
          <w:rtl/>
        </w:rPr>
        <w:t xml:space="preserve"> הספר</w:t>
      </w:r>
      <w:r w:rsidR="00F7323A" w:rsidRPr="00F7323A">
        <w:rPr>
          <w:rFonts w:hint="cs"/>
          <w:b/>
          <w:bCs/>
          <w:sz w:val="22"/>
          <w:szCs w:val="24"/>
          <w:rtl/>
        </w:rPr>
        <w:t xml:space="preserve"> </w:t>
      </w:r>
      <w:r w:rsidR="00F7323A" w:rsidRPr="00F7323A">
        <w:rPr>
          <w:b/>
          <w:bCs/>
          <w:sz w:val="22"/>
          <w:szCs w:val="24"/>
        </w:rPr>
        <w:t>Feeling Queer or Queer feelings?</w:t>
      </w:r>
      <w:r w:rsidR="007F412C">
        <w:rPr>
          <w:b/>
          <w:bCs/>
          <w:sz w:val="22"/>
          <w:szCs w:val="24"/>
        </w:rPr>
        <w:t xml:space="preserve"> </w:t>
      </w:r>
      <w:proofErr w:type="gramStart"/>
      <w:r w:rsidR="007F412C" w:rsidRPr="007F412C">
        <w:rPr>
          <w:b/>
          <w:bCs/>
          <w:sz w:val="22"/>
          <w:szCs w:val="24"/>
        </w:rPr>
        <w:t>Radical approaches to counseling sex, sexualities and genders</w:t>
      </w:r>
      <w:r w:rsidR="00DD7A02">
        <w:rPr>
          <w:rFonts w:hint="cs"/>
          <w:b/>
          <w:bCs/>
          <w:sz w:val="22"/>
          <w:szCs w:val="24"/>
          <w:rtl/>
        </w:rPr>
        <w:t xml:space="preserve"> מומלץ במיוחד למי שמתעניינ</w:t>
      </w:r>
      <w:r w:rsidR="00097EA8">
        <w:rPr>
          <w:rFonts w:hint="cs"/>
          <w:b/>
          <w:bCs/>
          <w:sz w:val="22"/>
          <w:szCs w:val="24"/>
          <w:rtl/>
        </w:rPr>
        <w:t>/</w:t>
      </w:r>
      <w:r w:rsidR="00F7323A">
        <w:rPr>
          <w:rFonts w:hint="cs"/>
          <w:b/>
          <w:bCs/>
          <w:sz w:val="22"/>
          <w:szCs w:val="24"/>
          <w:rtl/>
        </w:rPr>
        <w:t>ת באיך כל זה מתרגם לטיפול.</w:t>
      </w:r>
      <w:proofErr w:type="gramEnd"/>
    </w:p>
    <w:p w:rsidR="00B10E92" w:rsidRDefault="00B10E92" w:rsidP="009C6575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803026" w:rsidRDefault="003B3A42" w:rsidP="004573D7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  <w:rtl/>
        </w:rPr>
      </w:pPr>
      <w:proofErr w:type="gramStart"/>
      <w:r>
        <w:rPr>
          <w:sz w:val="22"/>
          <w:szCs w:val="24"/>
        </w:rPr>
        <w:t xml:space="preserve">Eliot L (2009) Pink </w:t>
      </w:r>
      <w:r w:rsidR="004573D7" w:rsidRPr="00C87AA3">
        <w:rPr>
          <w:rFonts w:hint="cs"/>
          <w:sz w:val="22"/>
          <w:szCs w:val="24"/>
        </w:rPr>
        <w:t>B</w:t>
      </w:r>
      <w:r w:rsidR="004573D7" w:rsidRPr="00C87AA3">
        <w:rPr>
          <w:sz w:val="22"/>
          <w:szCs w:val="24"/>
        </w:rPr>
        <w:t>rain</w:t>
      </w:r>
      <w:r>
        <w:rPr>
          <w:sz w:val="22"/>
          <w:szCs w:val="24"/>
        </w:rPr>
        <w:t>, Blue Brain.</w:t>
      </w:r>
      <w:proofErr w:type="gramEnd"/>
      <w:r>
        <w:rPr>
          <w:sz w:val="22"/>
          <w:szCs w:val="24"/>
        </w:rPr>
        <w:t xml:space="preserve"> How small differences grow into troublesome gaps and what we can do about it. </w:t>
      </w:r>
      <w:proofErr w:type="gramStart"/>
      <w:r>
        <w:rPr>
          <w:sz w:val="22"/>
          <w:szCs w:val="24"/>
        </w:rPr>
        <w:t>Houghton Mifflin Harcourt.</w:t>
      </w:r>
      <w:proofErr w:type="gramEnd"/>
      <w:r>
        <w:rPr>
          <w:sz w:val="22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4"/>
            </w:rPr>
            <w:t>Boston</w:t>
          </w:r>
        </w:smartTag>
      </w:smartTag>
      <w:r>
        <w:rPr>
          <w:sz w:val="22"/>
          <w:szCs w:val="24"/>
        </w:rPr>
        <w:t>.</w:t>
      </w:r>
      <w:r w:rsidR="00D87D44">
        <w:rPr>
          <w:sz w:val="22"/>
          <w:szCs w:val="24"/>
        </w:rPr>
        <w:t xml:space="preserve"> </w:t>
      </w:r>
    </w:p>
    <w:p w:rsidR="003B3A42" w:rsidRPr="00803026" w:rsidRDefault="00D87D44" w:rsidP="004573D7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b/>
          <w:bCs/>
          <w:sz w:val="22"/>
          <w:szCs w:val="24"/>
          <w:rtl/>
        </w:rPr>
      </w:pPr>
      <w:r w:rsidRPr="00803026">
        <w:rPr>
          <w:b/>
          <w:bCs/>
          <w:sz w:val="22"/>
          <w:szCs w:val="24"/>
        </w:rPr>
        <w:t>(</w:t>
      </w:r>
      <w:r w:rsidRPr="00803026">
        <w:rPr>
          <w:rFonts w:hint="cs"/>
          <w:b/>
          <w:bCs/>
          <w:sz w:val="24"/>
          <w:szCs w:val="24"/>
          <w:rtl/>
        </w:rPr>
        <w:t>מומלץ מאד</w:t>
      </w:r>
      <w:r w:rsidR="00F000B8">
        <w:rPr>
          <w:rFonts w:hint="cs"/>
          <w:b/>
          <w:bCs/>
          <w:sz w:val="24"/>
          <w:szCs w:val="24"/>
          <w:rtl/>
        </w:rPr>
        <w:t xml:space="preserve"> לכולן</w:t>
      </w:r>
      <w:r w:rsidR="00DD7A02" w:rsidRPr="00803026">
        <w:rPr>
          <w:rFonts w:hint="cs"/>
          <w:b/>
          <w:bCs/>
          <w:sz w:val="24"/>
          <w:szCs w:val="24"/>
          <w:rtl/>
        </w:rPr>
        <w:t>, ובאופן מיוחד למי שמרגיש</w:t>
      </w:r>
      <w:r w:rsidR="00097EA8" w:rsidRPr="00803026">
        <w:rPr>
          <w:rFonts w:hint="cs"/>
          <w:b/>
          <w:bCs/>
          <w:sz w:val="24"/>
          <w:szCs w:val="24"/>
          <w:rtl/>
        </w:rPr>
        <w:t>/</w:t>
      </w:r>
      <w:r w:rsidRPr="00803026">
        <w:rPr>
          <w:rFonts w:hint="cs"/>
          <w:b/>
          <w:bCs/>
          <w:sz w:val="24"/>
          <w:szCs w:val="24"/>
          <w:rtl/>
        </w:rPr>
        <w:t>ה הרבה יותר בטוח</w:t>
      </w:r>
      <w:r w:rsidR="00097EA8" w:rsidRPr="00803026">
        <w:rPr>
          <w:rFonts w:hint="cs"/>
          <w:b/>
          <w:bCs/>
          <w:sz w:val="24"/>
          <w:szCs w:val="24"/>
          <w:rtl/>
        </w:rPr>
        <w:t>/</w:t>
      </w:r>
      <w:r w:rsidR="000F6C6F" w:rsidRPr="00803026">
        <w:rPr>
          <w:rFonts w:hint="cs"/>
          <w:b/>
          <w:bCs/>
          <w:sz w:val="24"/>
          <w:szCs w:val="24"/>
          <w:rtl/>
        </w:rPr>
        <w:t>ה</w:t>
      </w:r>
      <w:r w:rsidRPr="00803026">
        <w:rPr>
          <w:rFonts w:hint="cs"/>
          <w:b/>
          <w:bCs/>
          <w:sz w:val="24"/>
          <w:szCs w:val="24"/>
          <w:rtl/>
        </w:rPr>
        <w:t xml:space="preserve"> כשיש הרבה עובדות ביולוגיות</w:t>
      </w:r>
      <w:r w:rsidRPr="00803026">
        <w:rPr>
          <w:b/>
          <w:bCs/>
          <w:sz w:val="22"/>
          <w:szCs w:val="24"/>
        </w:rPr>
        <w:t>)</w:t>
      </w:r>
    </w:p>
    <w:p w:rsidR="003B3A42" w:rsidRDefault="003B3A42" w:rsidP="009C6575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  <w:rtl/>
        </w:rPr>
      </w:pPr>
    </w:p>
    <w:p w:rsidR="00C521C2" w:rsidRDefault="00C521C2" w:rsidP="000F6C6F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קונל</w:t>
      </w:r>
      <w:r w:rsidR="000F6C6F">
        <w:rPr>
          <w:rFonts w:hint="cs"/>
          <w:sz w:val="22"/>
          <w:szCs w:val="24"/>
          <w:rtl/>
        </w:rPr>
        <w:t xml:space="preserve"> ר</w:t>
      </w:r>
      <w:r>
        <w:rPr>
          <w:rFonts w:hint="cs"/>
          <w:sz w:val="22"/>
          <w:szCs w:val="24"/>
          <w:rtl/>
        </w:rPr>
        <w:t xml:space="preserve"> (2005) גברויות. פרדס הוצאה לאור, חיפה</w:t>
      </w:r>
    </w:p>
    <w:p w:rsidR="006C5609" w:rsidRDefault="006C5609" w:rsidP="006C5609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</w:p>
    <w:p w:rsidR="004C6F92" w:rsidRDefault="004C6F92" w:rsidP="006C5609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איריגארי ל (2003) מין זה שאינו אחד. רסלינג, תל-אביב. עמ' 15-26</w:t>
      </w:r>
    </w:p>
    <w:p w:rsidR="00C612BB" w:rsidRDefault="00C612BB" w:rsidP="00C612BB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</w:p>
    <w:p w:rsidR="006C5609" w:rsidRDefault="006C5609" w:rsidP="004C6F92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  <w:r w:rsidRPr="006C5609">
        <w:rPr>
          <w:sz w:val="22"/>
          <w:szCs w:val="24"/>
          <w:rtl/>
        </w:rPr>
        <w:t>בנג'מין</w:t>
      </w:r>
      <w:r>
        <w:rPr>
          <w:rFonts w:hint="cs"/>
          <w:sz w:val="22"/>
          <w:szCs w:val="24"/>
          <w:rtl/>
        </w:rPr>
        <w:t xml:space="preserve"> ג' (2005)</w:t>
      </w:r>
      <w:r w:rsidRPr="006C5609">
        <w:rPr>
          <w:sz w:val="22"/>
          <w:szCs w:val="24"/>
          <w:rtl/>
        </w:rPr>
        <w:t xml:space="preserve"> כבלי האהבה. </w:t>
      </w:r>
      <w:r>
        <w:rPr>
          <w:rFonts w:hint="cs"/>
          <w:sz w:val="22"/>
          <w:szCs w:val="24"/>
          <w:rtl/>
        </w:rPr>
        <w:t xml:space="preserve">דביר, </w:t>
      </w:r>
      <w:r w:rsidRPr="006C5609">
        <w:rPr>
          <w:sz w:val="22"/>
          <w:szCs w:val="24"/>
          <w:rtl/>
        </w:rPr>
        <w:t>תל אביב. עמ': 19-61</w:t>
      </w:r>
    </w:p>
    <w:p w:rsidR="00C612BB" w:rsidRDefault="00C612BB" w:rsidP="00C612BB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</w:p>
    <w:p w:rsidR="0048594C" w:rsidRDefault="0048594C" w:rsidP="0048594C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r w:rsidRPr="0048594C">
        <w:rPr>
          <w:sz w:val="22"/>
          <w:szCs w:val="24"/>
        </w:rPr>
        <w:t xml:space="preserve">Ryan </w:t>
      </w:r>
      <w:r>
        <w:rPr>
          <w:sz w:val="22"/>
          <w:szCs w:val="24"/>
        </w:rPr>
        <w:t>C</w:t>
      </w:r>
      <w:r w:rsidRPr="0048594C">
        <w:rPr>
          <w:sz w:val="22"/>
          <w:szCs w:val="24"/>
        </w:rPr>
        <w:t xml:space="preserve"> </w:t>
      </w:r>
      <w:r>
        <w:rPr>
          <w:sz w:val="22"/>
          <w:szCs w:val="24"/>
        </w:rPr>
        <w:t>and</w:t>
      </w:r>
      <w:r w:rsidRPr="0048594C">
        <w:rPr>
          <w:sz w:val="22"/>
          <w:szCs w:val="24"/>
        </w:rPr>
        <w:t xml:space="preserve"> </w:t>
      </w:r>
      <w:proofErr w:type="spellStart"/>
      <w:r w:rsidRPr="0048594C">
        <w:rPr>
          <w:sz w:val="22"/>
          <w:szCs w:val="24"/>
        </w:rPr>
        <w:t>Jetha</w:t>
      </w:r>
      <w:proofErr w:type="spellEnd"/>
      <w:r>
        <w:rPr>
          <w:sz w:val="22"/>
          <w:szCs w:val="24"/>
        </w:rPr>
        <w:t xml:space="preserve"> C (2010) </w:t>
      </w:r>
      <w:r w:rsidRPr="0048594C">
        <w:rPr>
          <w:sz w:val="22"/>
          <w:szCs w:val="24"/>
        </w:rPr>
        <w:t>Sex at Dawn: How We Mate, Why We Stray, and What It Means for Modern Relationships</w:t>
      </w:r>
      <w:r>
        <w:rPr>
          <w:sz w:val="22"/>
          <w:szCs w:val="24"/>
        </w:rPr>
        <w:t xml:space="preserve">. </w:t>
      </w:r>
      <w:proofErr w:type="gramStart"/>
      <w:r>
        <w:rPr>
          <w:sz w:val="22"/>
          <w:szCs w:val="24"/>
        </w:rPr>
        <w:t>HarperCollins Publishers, New York.</w:t>
      </w:r>
      <w:proofErr w:type="gramEnd"/>
    </w:p>
    <w:p w:rsidR="005D6440" w:rsidRPr="00F55F84" w:rsidRDefault="005D6440" w:rsidP="00044856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b/>
          <w:bCs/>
          <w:sz w:val="22"/>
          <w:szCs w:val="24"/>
          <w:rtl/>
        </w:rPr>
      </w:pPr>
      <w:r w:rsidRPr="00F55F84">
        <w:rPr>
          <w:rFonts w:hint="cs"/>
          <w:b/>
          <w:bCs/>
          <w:sz w:val="22"/>
          <w:szCs w:val="24"/>
          <w:rtl/>
        </w:rPr>
        <w:t>(</w:t>
      </w:r>
      <w:r w:rsidR="00F55F84" w:rsidRPr="00F55F84">
        <w:rPr>
          <w:rFonts w:hint="cs"/>
          <w:b/>
          <w:bCs/>
          <w:sz w:val="22"/>
          <w:szCs w:val="24"/>
          <w:rtl/>
        </w:rPr>
        <w:t xml:space="preserve">עדין </w:t>
      </w:r>
      <w:r w:rsidRPr="00F55F84">
        <w:rPr>
          <w:rFonts w:hint="cs"/>
          <w:b/>
          <w:bCs/>
          <w:sz w:val="22"/>
          <w:szCs w:val="24"/>
          <w:rtl/>
        </w:rPr>
        <w:t>פסיכולוגיה אבולוציונית, אבל מגיעה למסקנות בדרך כלל שונות מהסיפור האבולוציוני הדומיננטי)</w:t>
      </w:r>
    </w:p>
    <w:p w:rsidR="005D6440" w:rsidRDefault="005D6440" w:rsidP="00044856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  <w:rtl/>
        </w:rPr>
      </w:pPr>
    </w:p>
    <w:p w:rsidR="00EA2281" w:rsidRPr="00EA2281" w:rsidRDefault="00EA2281" w:rsidP="00044856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r>
        <w:rPr>
          <w:sz w:val="22"/>
          <w:szCs w:val="24"/>
        </w:rPr>
        <w:t>Arn</w:t>
      </w:r>
      <w:r w:rsidRPr="00C87AA3">
        <w:rPr>
          <w:sz w:val="22"/>
          <w:szCs w:val="24"/>
        </w:rPr>
        <w:t>o</w:t>
      </w:r>
      <w:r w:rsidR="00044856" w:rsidRPr="00C87AA3">
        <w:rPr>
          <w:sz w:val="22"/>
          <w:szCs w:val="24"/>
        </w:rPr>
        <w:t>ld</w:t>
      </w:r>
      <w:r>
        <w:rPr>
          <w:sz w:val="22"/>
          <w:szCs w:val="24"/>
        </w:rPr>
        <w:t xml:space="preserve"> AP (2009) </w:t>
      </w:r>
      <w:proofErr w:type="gramStart"/>
      <w:r w:rsidRPr="00EA2281">
        <w:rPr>
          <w:sz w:val="22"/>
          <w:szCs w:val="24"/>
        </w:rPr>
        <w:t>The</w:t>
      </w:r>
      <w:proofErr w:type="gramEnd"/>
      <w:r w:rsidRPr="00EA2281">
        <w:rPr>
          <w:sz w:val="22"/>
          <w:szCs w:val="24"/>
        </w:rPr>
        <w:t xml:space="preserve"> organizational–</w:t>
      </w:r>
      <w:proofErr w:type="spellStart"/>
      <w:r w:rsidRPr="00EA2281">
        <w:rPr>
          <w:sz w:val="22"/>
          <w:szCs w:val="24"/>
        </w:rPr>
        <w:t>activational</w:t>
      </w:r>
      <w:proofErr w:type="spellEnd"/>
      <w:r w:rsidRPr="00EA2281">
        <w:rPr>
          <w:sz w:val="22"/>
          <w:szCs w:val="24"/>
        </w:rPr>
        <w:t xml:space="preserve"> hypothesis as the foundation for a unified theory of</w:t>
      </w:r>
      <w:r>
        <w:rPr>
          <w:sz w:val="22"/>
          <w:szCs w:val="24"/>
        </w:rPr>
        <w:t xml:space="preserve"> </w:t>
      </w:r>
      <w:r w:rsidRPr="00EA2281">
        <w:rPr>
          <w:sz w:val="22"/>
          <w:szCs w:val="24"/>
        </w:rPr>
        <w:t>sexual differentiation of all mammalian tissues</w:t>
      </w:r>
      <w:r>
        <w:rPr>
          <w:sz w:val="22"/>
          <w:szCs w:val="24"/>
        </w:rPr>
        <w:t>. Hormones and Behavior 55:570-578.</w:t>
      </w:r>
    </w:p>
    <w:p w:rsidR="00EA2281" w:rsidRDefault="00EA2281" w:rsidP="00497864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642926" w:rsidRDefault="00642926" w:rsidP="00156943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proofErr w:type="gramStart"/>
      <w:r w:rsidRPr="00642926">
        <w:rPr>
          <w:sz w:val="22"/>
          <w:szCs w:val="24"/>
        </w:rPr>
        <w:t xml:space="preserve">Arnold AP, Chen X, Link JC, Itoh Y, </w:t>
      </w:r>
      <w:proofErr w:type="spellStart"/>
      <w:r w:rsidRPr="00642926">
        <w:rPr>
          <w:sz w:val="22"/>
          <w:szCs w:val="24"/>
        </w:rPr>
        <w:t>Reue</w:t>
      </w:r>
      <w:proofErr w:type="spellEnd"/>
      <w:r w:rsidRPr="00642926">
        <w:rPr>
          <w:sz w:val="22"/>
          <w:szCs w:val="24"/>
        </w:rPr>
        <w:t xml:space="preserve"> K (2013) Cell-autonomous sex determination outside of the gonad.</w:t>
      </w:r>
      <w:proofErr w:type="gramEnd"/>
      <w:r w:rsidRPr="00642926">
        <w:rPr>
          <w:sz w:val="22"/>
          <w:szCs w:val="24"/>
        </w:rPr>
        <w:t xml:space="preserve"> Dev</w:t>
      </w:r>
      <w:r w:rsidR="00817B23">
        <w:rPr>
          <w:sz w:val="22"/>
          <w:szCs w:val="24"/>
        </w:rPr>
        <w:t>elopmental</w:t>
      </w:r>
      <w:r w:rsidRPr="00642926">
        <w:rPr>
          <w:sz w:val="22"/>
          <w:szCs w:val="24"/>
        </w:rPr>
        <w:t xml:space="preserve"> Dyn</w:t>
      </w:r>
      <w:r w:rsidR="00817B23">
        <w:rPr>
          <w:sz w:val="22"/>
          <w:szCs w:val="24"/>
        </w:rPr>
        <w:t>amics</w:t>
      </w:r>
      <w:r w:rsidRPr="00642926">
        <w:rPr>
          <w:sz w:val="22"/>
          <w:szCs w:val="24"/>
        </w:rPr>
        <w:t xml:space="preserve"> 242:371-379. </w:t>
      </w:r>
    </w:p>
    <w:p w:rsidR="00642926" w:rsidRDefault="00642926" w:rsidP="00156943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156943" w:rsidRDefault="00156943" w:rsidP="00156943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proofErr w:type="spellStart"/>
      <w:proofErr w:type="gramStart"/>
      <w:r>
        <w:rPr>
          <w:sz w:val="22"/>
          <w:szCs w:val="24"/>
        </w:rPr>
        <w:t>Chodorow</w:t>
      </w:r>
      <w:proofErr w:type="spellEnd"/>
      <w:r>
        <w:rPr>
          <w:sz w:val="22"/>
          <w:szCs w:val="24"/>
        </w:rPr>
        <w:t xml:space="preserve"> N (1974) Family structure and feminine personality.</w:t>
      </w:r>
      <w:proofErr w:type="gramEnd"/>
      <w:r>
        <w:rPr>
          <w:sz w:val="22"/>
          <w:szCs w:val="24"/>
        </w:rPr>
        <w:t xml:space="preserve"> In: Woman, Culture, and Society. </w:t>
      </w:r>
      <w:proofErr w:type="spellStart"/>
      <w:proofErr w:type="gramStart"/>
      <w:r>
        <w:rPr>
          <w:sz w:val="22"/>
          <w:szCs w:val="24"/>
        </w:rPr>
        <w:t>Rosaldo</w:t>
      </w:r>
      <w:proofErr w:type="spellEnd"/>
      <w:r>
        <w:rPr>
          <w:sz w:val="22"/>
          <w:szCs w:val="24"/>
        </w:rPr>
        <w:t xml:space="preserve"> ME, </w:t>
      </w:r>
      <w:proofErr w:type="spellStart"/>
      <w:r>
        <w:rPr>
          <w:sz w:val="22"/>
          <w:szCs w:val="24"/>
        </w:rPr>
        <w:t>Lamphere</w:t>
      </w:r>
      <w:proofErr w:type="spellEnd"/>
      <w:r>
        <w:rPr>
          <w:sz w:val="22"/>
          <w:szCs w:val="24"/>
        </w:rPr>
        <w:t xml:space="preserve"> L (</w:t>
      </w:r>
      <w:proofErr w:type="spellStart"/>
      <w:r>
        <w:rPr>
          <w:sz w:val="22"/>
          <w:szCs w:val="24"/>
        </w:rPr>
        <w:t>Eds</w:t>
      </w:r>
      <w:proofErr w:type="spellEnd"/>
      <w:r>
        <w:rPr>
          <w:sz w:val="22"/>
          <w:szCs w:val="24"/>
        </w:rPr>
        <w:t>).</w:t>
      </w:r>
      <w:proofErr w:type="gramEnd"/>
      <w:r>
        <w:rPr>
          <w:sz w:val="22"/>
          <w:szCs w:val="24"/>
        </w:rPr>
        <w:t xml:space="preserve"> </w:t>
      </w:r>
      <w:proofErr w:type="gramStart"/>
      <w:r>
        <w:rPr>
          <w:sz w:val="22"/>
          <w:szCs w:val="24"/>
        </w:rPr>
        <w:t>Stanford University Press.</w:t>
      </w:r>
      <w:proofErr w:type="gramEnd"/>
      <w:r>
        <w:rPr>
          <w:sz w:val="22"/>
          <w:szCs w:val="24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4"/>
            </w:rPr>
            <w:t>California</w:t>
          </w:r>
        </w:smartTag>
      </w:smartTag>
      <w:r>
        <w:rPr>
          <w:sz w:val="22"/>
          <w:szCs w:val="24"/>
        </w:rPr>
        <w:t>. pp. 43-66</w:t>
      </w:r>
    </w:p>
    <w:p w:rsidR="00156943" w:rsidRDefault="00156943" w:rsidP="00156943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1162D7" w:rsidRPr="0065491D" w:rsidRDefault="001162D7" w:rsidP="001162D7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proofErr w:type="spellStart"/>
      <w:proofErr w:type="gramStart"/>
      <w:r>
        <w:rPr>
          <w:sz w:val="22"/>
          <w:szCs w:val="24"/>
        </w:rPr>
        <w:lastRenderedPageBreak/>
        <w:t>deVries</w:t>
      </w:r>
      <w:proofErr w:type="spellEnd"/>
      <w:proofErr w:type="gramEnd"/>
      <w:r>
        <w:rPr>
          <w:sz w:val="22"/>
          <w:szCs w:val="24"/>
        </w:rPr>
        <w:t xml:space="preserve"> GJ (2004) </w:t>
      </w:r>
      <w:proofErr w:type="spellStart"/>
      <w:r w:rsidRPr="0065491D">
        <w:rPr>
          <w:sz w:val="22"/>
          <w:szCs w:val="24"/>
        </w:rPr>
        <w:t>Minireview</w:t>
      </w:r>
      <w:proofErr w:type="spellEnd"/>
      <w:r w:rsidRPr="0065491D">
        <w:rPr>
          <w:sz w:val="22"/>
          <w:szCs w:val="24"/>
        </w:rPr>
        <w:t>: Sex Differences in Adult and Developing</w:t>
      </w:r>
      <w:r>
        <w:rPr>
          <w:sz w:val="22"/>
          <w:szCs w:val="24"/>
        </w:rPr>
        <w:t xml:space="preserve"> </w:t>
      </w:r>
      <w:r w:rsidRPr="0065491D">
        <w:rPr>
          <w:sz w:val="22"/>
          <w:szCs w:val="24"/>
        </w:rPr>
        <w:t>Brains: Compensation, Compensation, Compensation</w:t>
      </w:r>
      <w:r>
        <w:rPr>
          <w:sz w:val="22"/>
          <w:szCs w:val="24"/>
        </w:rPr>
        <w:t xml:space="preserve">. </w:t>
      </w:r>
      <w:r w:rsidRPr="0065491D">
        <w:rPr>
          <w:sz w:val="22"/>
          <w:szCs w:val="24"/>
        </w:rPr>
        <w:t>Endocrinology 145(3):1063–1068</w:t>
      </w:r>
      <w:r>
        <w:rPr>
          <w:sz w:val="22"/>
          <w:szCs w:val="24"/>
        </w:rPr>
        <w:t>.</w:t>
      </w:r>
    </w:p>
    <w:p w:rsidR="001162D7" w:rsidRDefault="001162D7" w:rsidP="001162D7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B47396" w:rsidRDefault="00B47396" w:rsidP="00B47396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r w:rsidRPr="00B47396">
        <w:rPr>
          <w:sz w:val="22"/>
          <w:szCs w:val="24"/>
        </w:rPr>
        <w:t>Eliot</w:t>
      </w:r>
      <w:r>
        <w:rPr>
          <w:sz w:val="22"/>
          <w:szCs w:val="24"/>
        </w:rPr>
        <w:t xml:space="preserve"> L (2011)</w:t>
      </w:r>
      <w:r w:rsidRPr="00B47396">
        <w:rPr>
          <w:sz w:val="22"/>
          <w:szCs w:val="24"/>
        </w:rPr>
        <w:t xml:space="preserve"> </w:t>
      </w:r>
      <w:proofErr w:type="gramStart"/>
      <w:r w:rsidRPr="00B47396">
        <w:rPr>
          <w:sz w:val="22"/>
          <w:szCs w:val="24"/>
        </w:rPr>
        <w:t>The</w:t>
      </w:r>
      <w:proofErr w:type="gramEnd"/>
      <w:r w:rsidRPr="00B47396">
        <w:rPr>
          <w:sz w:val="22"/>
          <w:szCs w:val="24"/>
        </w:rPr>
        <w:t xml:space="preserve"> trouble with sex differences</w:t>
      </w:r>
      <w:r>
        <w:rPr>
          <w:sz w:val="22"/>
          <w:szCs w:val="24"/>
        </w:rPr>
        <w:t>.</w:t>
      </w:r>
      <w:r w:rsidRPr="00B47396">
        <w:rPr>
          <w:sz w:val="22"/>
          <w:szCs w:val="24"/>
        </w:rPr>
        <w:t xml:space="preserve"> </w:t>
      </w:r>
      <w:proofErr w:type="gramStart"/>
      <w:r w:rsidRPr="00B47396">
        <w:rPr>
          <w:sz w:val="22"/>
          <w:szCs w:val="24"/>
        </w:rPr>
        <w:t>Neuron</w:t>
      </w:r>
      <w:r>
        <w:rPr>
          <w:sz w:val="22"/>
          <w:szCs w:val="24"/>
        </w:rPr>
        <w:t>.</w:t>
      </w:r>
      <w:proofErr w:type="gramEnd"/>
      <w:r w:rsidRPr="00B47396">
        <w:rPr>
          <w:sz w:val="22"/>
          <w:szCs w:val="24"/>
        </w:rPr>
        <w:t xml:space="preserve"> 72</w:t>
      </w:r>
      <w:r>
        <w:rPr>
          <w:sz w:val="22"/>
          <w:szCs w:val="24"/>
        </w:rPr>
        <w:t>:</w:t>
      </w:r>
      <w:r w:rsidRPr="00B47396">
        <w:rPr>
          <w:sz w:val="22"/>
          <w:szCs w:val="24"/>
        </w:rPr>
        <w:t xml:space="preserve"> 895-898 </w:t>
      </w:r>
    </w:p>
    <w:p w:rsidR="00B47396" w:rsidRDefault="00B47396" w:rsidP="00156943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156943" w:rsidRDefault="00156943" w:rsidP="00156943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r>
        <w:rPr>
          <w:sz w:val="22"/>
          <w:szCs w:val="24"/>
        </w:rPr>
        <w:t xml:space="preserve">Fitch RH, </w:t>
      </w:r>
      <w:proofErr w:type="spellStart"/>
      <w:r>
        <w:rPr>
          <w:sz w:val="22"/>
          <w:szCs w:val="24"/>
        </w:rPr>
        <w:t>Bimonte</w:t>
      </w:r>
      <w:proofErr w:type="spellEnd"/>
      <w:r>
        <w:rPr>
          <w:sz w:val="22"/>
          <w:szCs w:val="24"/>
        </w:rPr>
        <w:t xml:space="preserve"> HA (2002) Hormones, brain, and behavior: Putative biological contributions to cognitive sex differences. In: Biology, Society, and Behavior: The development of sex differences in cognition. </w:t>
      </w:r>
      <w:proofErr w:type="spellStart"/>
      <w:r>
        <w:rPr>
          <w:sz w:val="22"/>
          <w:szCs w:val="24"/>
        </w:rPr>
        <w:t>McGillicuddy-Dr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Lisi</w:t>
      </w:r>
      <w:proofErr w:type="spellEnd"/>
      <w:r>
        <w:rPr>
          <w:sz w:val="22"/>
          <w:szCs w:val="24"/>
        </w:rPr>
        <w:t xml:space="preserve"> A, De </w:t>
      </w:r>
      <w:proofErr w:type="spellStart"/>
      <w:r>
        <w:rPr>
          <w:sz w:val="22"/>
          <w:szCs w:val="24"/>
        </w:rPr>
        <w:t>Lisi</w:t>
      </w:r>
      <w:proofErr w:type="spellEnd"/>
      <w:r>
        <w:rPr>
          <w:sz w:val="22"/>
          <w:szCs w:val="24"/>
        </w:rPr>
        <w:t xml:space="preserve"> R (</w:t>
      </w:r>
      <w:proofErr w:type="spellStart"/>
      <w:r>
        <w:rPr>
          <w:sz w:val="22"/>
          <w:szCs w:val="24"/>
        </w:rPr>
        <w:t>Eds</w:t>
      </w:r>
      <w:proofErr w:type="spellEnd"/>
      <w:r>
        <w:rPr>
          <w:sz w:val="22"/>
          <w:szCs w:val="24"/>
        </w:rPr>
        <w:t xml:space="preserve">) Advances in Applied Developmental Psychology, </w:t>
      </w:r>
      <w:proofErr w:type="spellStart"/>
      <w:r>
        <w:rPr>
          <w:sz w:val="22"/>
          <w:szCs w:val="24"/>
        </w:rPr>
        <w:t>Vol</w:t>
      </w:r>
      <w:proofErr w:type="spellEnd"/>
      <w:r>
        <w:rPr>
          <w:sz w:val="22"/>
          <w:szCs w:val="24"/>
        </w:rPr>
        <w:t xml:space="preserve"> 21, Sigel IE (Series Ed) </w:t>
      </w:r>
      <w:proofErr w:type="spellStart"/>
      <w:r>
        <w:rPr>
          <w:sz w:val="22"/>
          <w:szCs w:val="24"/>
        </w:rPr>
        <w:t>Ablex</w:t>
      </w:r>
      <w:proofErr w:type="spellEnd"/>
      <w:r>
        <w:rPr>
          <w:sz w:val="22"/>
          <w:szCs w:val="24"/>
        </w:rPr>
        <w:t xml:space="preserve"> Publishing, London, pp. 55-91 </w:t>
      </w:r>
    </w:p>
    <w:p w:rsidR="000831AE" w:rsidRDefault="00497864" w:rsidP="00497864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proofErr w:type="spellStart"/>
      <w:r>
        <w:rPr>
          <w:sz w:val="22"/>
          <w:szCs w:val="24"/>
        </w:rPr>
        <w:t>Gooren</w:t>
      </w:r>
      <w:proofErr w:type="spellEnd"/>
      <w:r>
        <w:rPr>
          <w:sz w:val="22"/>
          <w:szCs w:val="24"/>
        </w:rPr>
        <w:t xml:space="preserve"> L (2006) </w:t>
      </w:r>
      <w:proofErr w:type="gramStart"/>
      <w:r>
        <w:rPr>
          <w:sz w:val="22"/>
          <w:szCs w:val="24"/>
        </w:rPr>
        <w:t>The</w:t>
      </w:r>
      <w:proofErr w:type="gramEnd"/>
      <w:r>
        <w:rPr>
          <w:sz w:val="22"/>
          <w:szCs w:val="24"/>
        </w:rPr>
        <w:t xml:space="preserve"> biology of human psychosexual differentiation. Hormones and Behavior 50:589-601</w:t>
      </w:r>
    </w:p>
    <w:p w:rsidR="000831AE" w:rsidRDefault="000831AE" w:rsidP="00497864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DF6DA5" w:rsidRDefault="00DF6DA5" w:rsidP="00E47645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r>
        <w:rPr>
          <w:sz w:val="22"/>
          <w:szCs w:val="24"/>
        </w:rPr>
        <w:t>Hyde JS</w:t>
      </w:r>
      <w:r w:rsidRPr="002F06B8">
        <w:rPr>
          <w:sz w:val="22"/>
          <w:szCs w:val="24"/>
        </w:rPr>
        <w:t xml:space="preserve"> </w:t>
      </w:r>
      <w:r>
        <w:rPr>
          <w:sz w:val="22"/>
          <w:szCs w:val="24"/>
        </w:rPr>
        <w:t>(</w:t>
      </w:r>
      <w:r w:rsidRPr="002F06B8">
        <w:rPr>
          <w:sz w:val="22"/>
          <w:szCs w:val="24"/>
        </w:rPr>
        <w:t>2005</w:t>
      </w:r>
      <w:r>
        <w:rPr>
          <w:sz w:val="22"/>
          <w:szCs w:val="24"/>
        </w:rPr>
        <w:t>)</w:t>
      </w:r>
      <w:r w:rsidRPr="002F06B8">
        <w:rPr>
          <w:sz w:val="22"/>
          <w:szCs w:val="24"/>
        </w:rPr>
        <w:t xml:space="preserve"> </w:t>
      </w:r>
      <w:proofErr w:type="gramStart"/>
      <w:r w:rsidRPr="002F06B8">
        <w:rPr>
          <w:sz w:val="22"/>
          <w:szCs w:val="24"/>
        </w:rPr>
        <w:t>The</w:t>
      </w:r>
      <w:proofErr w:type="gramEnd"/>
      <w:r w:rsidRPr="002F06B8">
        <w:rPr>
          <w:sz w:val="22"/>
          <w:szCs w:val="24"/>
        </w:rPr>
        <w:t xml:space="preserve"> gender similarities hypothesis. Am. Psychol. 60, 581-592</w:t>
      </w:r>
      <w:r>
        <w:rPr>
          <w:sz w:val="22"/>
          <w:szCs w:val="24"/>
        </w:rPr>
        <w:t>.</w:t>
      </w:r>
    </w:p>
    <w:p w:rsidR="00DF6DA5" w:rsidRDefault="00DF6DA5" w:rsidP="00E47645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0558F4" w:rsidRDefault="000558F4" w:rsidP="00E47645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r w:rsidRPr="000558F4">
        <w:rPr>
          <w:sz w:val="22"/>
          <w:szCs w:val="24"/>
        </w:rPr>
        <w:t xml:space="preserve">Joel D. (2012) Genetic-gonadal-genitals sex (3G-sex) and the misconception of brain and gender, or, why 3G-males and 3G-females have intersex brain and intersex gender. </w:t>
      </w:r>
      <w:proofErr w:type="gramStart"/>
      <w:r w:rsidRPr="000558F4">
        <w:rPr>
          <w:sz w:val="22"/>
          <w:szCs w:val="24"/>
        </w:rPr>
        <w:t>Biology of Sex Differences.</w:t>
      </w:r>
      <w:proofErr w:type="gramEnd"/>
      <w:r w:rsidRPr="000558F4">
        <w:rPr>
          <w:sz w:val="22"/>
          <w:szCs w:val="24"/>
        </w:rPr>
        <w:t xml:space="preserve"> 3, 27</w:t>
      </w:r>
    </w:p>
    <w:p w:rsidR="000558F4" w:rsidRDefault="000558F4" w:rsidP="00E47645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1E5167" w:rsidRPr="00E47645" w:rsidRDefault="001E5167" w:rsidP="00E47645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proofErr w:type="gramStart"/>
      <w:r w:rsidRPr="001E5167">
        <w:rPr>
          <w:sz w:val="22"/>
          <w:szCs w:val="24"/>
        </w:rPr>
        <w:t>Martin</w:t>
      </w:r>
      <w:r>
        <w:rPr>
          <w:sz w:val="22"/>
          <w:szCs w:val="24"/>
        </w:rPr>
        <w:t xml:space="preserve"> CL, </w:t>
      </w:r>
      <w:r w:rsidRPr="001E5167">
        <w:rPr>
          <w:sz w:val="22"/>
          <w:szCs w:val="24"/>
        </w:rPr>
        <w:t xml:space="preserve">Ruble </w:t>
      </w:r>
      <w:r>
        <w:rPr>
          <w:sz w:val="22"/>
          <w:szCs w:val="24"/>
        </w:rPr>
        <w:t xml:space="preserve">DN, </w:t>
      </w:r>
      <w:proofErr w:type="spellStart"/>
      <w:r w:rsidRPr="001E5167">
        <w:rPr>
          <w:sz w:val="22"/>
          <w:szCs w:val="24"/>
        </w:rPr>
        <w:t>Szkrybalo</w:t>
      </w:r>
      <w:proofErr w:type="spellEnd"/>
      <w:r>
        <w:rPr>
          <w:sz w:val="22"/>
          <w:szCs w:val="24"/>
        </w:rPr>
        <w:t xml:space="preserve"> J (2002) Cognitive t</w:t>
      </w:r>
      <w:r w:rsidRPr="001E5167">
        <w:rPr>
          <w:sz w:val="22"/>
          <w:szCs w:val="24"/>
        </w:rPr>
        <w:t xml:space="preserve">heories of </w:t>
      </w:r>
      <w:r>
        <w:rPr>
          <w:sz w:val="22"/>
          <w:szCs w:val="24"/>
        </w:rPr>
        <w:t>e</w:t>
      </w:r>
      <w:r w:rsidRPr="001E5167">
        <w:rPr>
          <w:sz w:val="22"/>
          <w:szCs w:val="24"/>
        </w:rPr>
        <w:t xml:space="preserve">arly </w:t>
      </w:r>
      <w:r>
        <w:rPr>
          <w:sz w:val="22"/>
          <w:szCs w:val="24"/>
        </w:rPr>
        <w:t>g</w:t>
      </w:r>
      <w:r w:rsidRPr="001E5167">
        <w:rPr>
          <w:sz w:val="22"/>
          <w:szCs w:val="24"/>
        </w:rPr>
        <w:t xml:space="preserve">ender </w:t>
      </w:r>
      <w:r>
        <w:rPr>
          <w:sz w:val="22"/>
          <w:szCs w:val="24"/>
        </w:rPr>
        <w:t>d</w:t>
      </w:r>
      <w:r w:rsidRPr="001E5167">
        <w:rPr>
          <w:sz w:val="22"/>
          <w:szCs w:val="24"/>
        </w:rPr>
        <w:t>evelopment</w:t>
      </w:r>
      <w:r w:rsidR="00EB6A57">
        <w:rPr>
          <w:sz w:val="22"/>
          <w:szCs w:val="24"/>
        </w:rPr>
        <w:t>.</w:t>
      </w:r>
      <w:proofErr w:type="gramEnd"/>
      <w:r w:rsidR="00EB6A57">
        <w:rPr>
          <w:sz w:val="22"/>
          <w:szCs w:val="24"/>
        </w:rPr>
        <w:t xml:space="preserve"> Psych. Bull. </w:t>
      </w:r>
      <w:r w:rsidR="00E47645" w:rsidRPr="00E47645">
        <w:rPr>
          <w:sz w:val="22"/>
          <w:szCs w:val="24"/>
        </w:rPr>
        <w:t>128</w:t>
      </w:r>
      <w:r w:rsidR="00E47645">
        <w:rPr>
          <w:sz w:val="22"/>
          <w:szCs w:val="24"/>
        </w:rPr>
        <w:t xml:space="preserve">: </w:t>
      </w:r>
      <w:r w:rsidR="00E47645" w:rsidRPr="00E47645">
        <w:rPr>
          <w:sz w:val="22"/>
          <w:szCs w:val="24"/>
        </w:rPr>
        <w:t>903–933</w:t>
      </w:r>
    </w:p>
    <w:p w:rsidR="001E5167" w:rsidRDefault="001E5167" w:rsidP="00156943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DA2A00" w:rsidRDefault="00DA2A00" w:rsidP="00DA2A00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proofErr w:type="spellStart"/>
      <w:r w:rsidRPr="00DA2A00">
        <w:rPr>
          <w:sz w:val="22"/>
          <w:szCs w:val="24"/>
        </w:rPr>
        <w:t>Maney</w:t>
      </w:r>
      <w:proofErr w:type="spellEnd"/>
      <w:r w:rsidRPr="00DA2A00">
        <w:rPr>
          <w:sz w:val="22"/>
          <w:szCs w:val="24"/>
        </w:rPr>
        <w:t xml:space="preserve"> DL (2014) Just Like a Circus: The Public Consumption of Sex Differences. In: Current Topics in Behavioral Neurosciences. Springer-</w:t>
      </w:r>
      <w:proofErr w:type="spellStart"/>
      <w:r w:rsidRPr="00DA2A00">
        <w:rPr>
          <w:sz w:val="22"/>
          <w:szCs w:val="24"/>
        </w:rPr>
        <w:t>Verlag</w:t>
      </w:r>
      <w:proofErr w:type="spellEnd"/>
      <w:r w:rsidRPr="00DA2A00">
        <w:rPr>
          <w:sz w:val="22"/>
          <w:szCs w:val="24"/>
        </w:rPr>
        <w:t xml:space="preserve">, Berlin </w:t>
      </w:r>
    </w:p>
    <w:p w:rsidR="00DA2A00" w:rsidRDefault="00DA2A00" w:rsidP="00DA2A00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C749D0" w:rsidRDefault="00F000B8" w:rsidP="000A4C8C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proofErr w:type="gramStart"/>
      <w:r w:rsidRPr="00F000B8">
        <w:rPr>
          <w:sz w:val="22"/>
          <w:szCs w:val="24"/>
        </w:rPr>
        <w:t xml:space="preserve">McCarthy </w:t>
      </w:r>
      <w:r>
        <w:rPr>
          <w:sz w:val="22"/>
          <w:szCs w:val="24"/>
        </w:rPr>
        <w:t>MM</w:t>
      </w:r>
      <w:r w:rsidRPr="00F000B8">
        <w:rPr>
          <w:sz w:val="22"/>
          <w:szCs w:val="24"/>
        </w:rPr>
        <w:t>, Arnold</w:t>
      </w:r>
      <w:r>
        <w:rPr>
          <w:sz w:val="22"/>
          <w:szCs w:val="24"/>
        </w:rPr>
        <w:t xml:space="preserve"> PA</w:t>
      </w:r>
      <w:r w:rsidRPr="00F000B8">
        <w:rPr>
          <w:sz w:val="22"/>
          <w:szCs w:val="24"/>
        </w:rPr>
        <w:t xml:space="preserve"> (2011) Reframing sexual differentiation of the</w:t>
      </w:r>
      <w:r>
        <w:rPr>
          <w:sz w:val="22"/>
          <w:szCs w:val="24"/>
        </w:rPr>
        <w:t xml:space="preserve"> brain</w:t>
      </w:r>
      <w:r w:rsidR="000A4C8C"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</w:t>
      </w:r>
      <w:proofErr w:type="gramStart"/>
      <w:r>
        <w:rPr>
          <w:sz w:val="22"/>
          <w:szCs w:val="24"/>
        </w:rPr>
        <w:t>Nature neuroscience.</w:t>
      </w:r>
      <w:proofErr w:type="gramEnd"/>
      <w:r>
        <w:rPr>
          <w:sz w:val="22"/>
          <w:szCs w:val="24"/>
        </w:rPr>
        <w:t xml:space="preserve"> 14:</w:t>
      </w:r>
      <w:r w:rsidRPr="00F000B8">
        <w:rPr>
          <w:sz w:val="22"/>
          <w:szCs w:val="24"/>
        </w:rPr>
        <w:t xml:space="preserve"> 677-683</w:t>
      </w:r>
    </w:p>
    <w:p w:rsidR="00F000B8" w:rsidRDefault="00F000B8" w:rsidP="00F000B8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156943" w:rsidRDefault="00156943" w:rsidP="00156943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proofErr w:type="spellStart"/>
      <w:proofErr w:type="gramStart"/>
      <w:r>
        <w:rPr>
          <w:sz w:val="22"/>
          <w:szCs w:val="24"/>
        </w:rPr>
        <w:t>Piprek</w:t>
      </w:r>
      <w:proofErr w:type="spellEnd"/>
      <w:r>
        <w:rPr>
          <w:sz w:val="22"/>
          <w:szCs w:val="24"/>
        </w:rPr>
        <w:t xml:space="preserve"> RF (2009) </w:t>
      </w:r>
      <w:r w:rsidRPr="009C6575">
        <w:rPr>
          <w:sz w:val="22"/>
          <w:szCs w:val="24"/>
        </w:rPr>
        <w:t>Molecular</w:t>
      </w:r>
      <w:r>
        <w:rPr>
          <w:sz w:val="22"/>
          <w:szCs w:val="24"/>
        </w:rPr>
        <w:t xml:space="preserve"> m</w:t>
      </w:r>
      <w:r w:rsidRPr="009C6575">
        <w:rPr>
          <w:sz w:val="22"/>
          <w:szCs w:val="24"/>
        </w:rPr>
        <w:t xml:space="preserve">echanisms </w:t>
      </w:r>
      <w:r>
        <w:rPr>
          <w:sz w:val="22"/>
          <w:szCs w:val="24"/>
        </w:rPr>
        <w:t>u</w:t>
      </w:r>
      <w:r w:rsidRPr="009C6575">
        <w:rPr>
          <w:sz w:val="22"/>
          <w:szCs w:val="24"/>
        </w:rPr>
        <w:t xml:space="preserve">nderlying </w:t>
      </w:r>
      <w:r>
        <w:rPr>
          <w:sz w:val="22"/>
          <w:szCs w:val="24"/>
        </w:rPr>
        <w:t>f</w:t>
      </w:r>
      <w:r w:rsidRPr="009C6575">
        <w:rPr>
          <w:sz w:val="22"/>
          <w:szCs w:val="24"/>
        </w:rPr>
        <w:t xml:space="preserve">emale </w:t>
      </w:r>
      <w:r>
        <w:rPr>
          <w:sz w:val="22"/>
          <w:szCs w:val="24"/>
        </w:rPr>
        <w:t>s</w:t>
      </w:r>
      <w:r w:rsidRPr="009C6575">
        <w:rPr>
          <w:sz w:val="22"/>
          <w:szCs w:val="24"/>
        </w:rPr>
        <w:t xml:space="preserve">ex </w:t>
      </w:r>
      <w:r>
        <w:rPr>
          <w:sz w:val="22"/>
          <w:szCs w:val="24"/>
        </w:rPr>
        <w:t>d</w:t>
      </w:r>
      <w:r w:rsidRPr="009C6575">
        <w:rPr>
          <w:sz w:val="22"/>
          <w:szCs w:val="24"/>
        </w:rPr>
        <w:t>etermination – Antagonism</w:t>
      </w:r>
      <w:r>
        <w:rPr>
          <w:sz w:val="22"/>
          <w:szCs w:val="24"/>
        </w:rPr>
        <w:t xml:space="preserve"> b</w:t>
      </w:r>
      <w:r w:rsidRPr="009C6575">
        <w:rPr>
          <w:sz w:val="22"/>
          <w:szCs w:val="24"/>
        </w:rPr>
        <w:t xml:space="preserve">etween </w:t>
      </w:r>
      <w:r>
        <w:rPr>
          <w:sz w:val="22"/>
          <w:szCs w:val="24"/>
        </w:rPr>
        <w:t>f</w:t>
      </w:r>
      <w:r w:rsidRPr="009C6575">
        <w:rPr>
          <w:sz w:val="22"/>
          <w:szCs w:val="24"/>
        </w:rPr>
        <w:t xml:space="preserve">emale and </w:t>
      </w:r>
      <w:r>
        <w:rPr>
          <w:sz w:val="22"/>
          <w:szCs w:val="24"/>
        </w:rPr>
        <w:t>m</w:t>
      </w:r>
      <w:r w:rsidRPr="009C6575">
        <w:rPr>
          <w:sz w:val="22"/>
          <w:szCs w:val="24"/>
        </w:rPr>
        <w:t xml:space="preserve">ale </w:t>
      </w:r>
      <w:r>
        <w:rPr>
          <w:sz w:val="22"/>
          <w:szCs w:val="24"/>
        </w:rPr>
        <w:t>p</w:t>
      </w:r>
      <w:r w:rsidRPr="009C6575">
        <w:rPr>
          <w:sz w:val="22"/>
          <w:szCs w:val="24"/>
        </w:rPr>
        <w:t>athway</w:t>
      </w:r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</w:t>
      </w:r>
      <w:r w:rsidRPr="009C6575">
        <w:rPr>
          <w:sz w:val="22"/>
          <w:szCs w:val="24"/>
        </w:rPr>
        <w:t xml:space="preserve">Folia </w:t>
      </w:r>
      <w:proofErr w:type="spellStart"/>
      <w:r w:rsidRPr="009C6575">
        <w:rPr>
          <w:sz w:val="22"/>
          <w:szCs w:val="24"/>
        </w:rPr>
        <w:t>biologica</w:t>
      </w:r>
      <w:proofErr w:type="spellEnd"/>
      <w:r w:rsidRPr="009C6575">
        <w:rPr>
          <w:sz w:val="22"/>
          <w:szCs w:val="24"/>
        </w:rPr>
        <w:t xml:space="preserve"> (</w:t>
      </w:r>
      <w:proofErr w:type="spellStart"/>
      <w:r w:rsidRPr="009C6575">
        <w:rPr>
          <w:sz w:val="22"/>
          <w:szCs w:val="24"/>
        </w:rPr>
        <w:t>Kraków</w:t>
      </w:r>
      <w:proofErr w:type="spellEnd"/>
      <w:r w:rsidRPr="009C6575">
        <w:rPr>
          <w:sz w:val="22"/>
          <w:szCs w:val="24"/>
        </w:rPr>
        <w:t>), 57</w:t>
      </w:r>
      <w:r>
        <w:rPr>
          <w:sz w:val="22"/>
          <w:szCs w:val="24"/>
        </w:rPr>
        <w:t>:</w:t>
      </w:r>
      <w:r w:rsidRPr="009C6575">
        <w:rPr>
          <w:sz w:val="22"/>
          <w:szCs w:val="24"/>
        </w:rPr>
        <w:t>105-113</w:t>
      </w:r>
    </w:p>
    <w:p w:rsidR="00156943" w:rsidRDefault="00156943" w:rsidP="00156943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D96EA7" w:rsidRDefault="00261DB0" w:rsidP="00261DB0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proofErr w:type="spellStart"/>
      <w:r w:rsidRPr="00261DB0">
        <w:rPr>
          <w:sz w:val="22"/>
          <w:szCs w:val="24"/>
        </w:rPr>
        <w:t>Rippon</w:t>
      </w:r>
      <w:proofErr w:type="spellEnd"/>
      <w:r>
        <w:rPr>
          <w:sz w:val="22"/>
          <w:szCs w:val="24"/>
        </w:rPr>
        <w:t xml:space="preserve"> G.</w:t>
      </w:r>
      <w:r w:rsidRPr="00261DB0">
        <w:rPr>
          <w:sz w:val="22"/>
          <w:szCs w:val="24"/>
        </w:rPr>
        <w:t>, Jordan-Young</w:t>
      </w:r>
      <w:r>
        <w:rPr>
          <w:sz w:val="22"/>
          <w:szCs w:val="24"/>
        </w:rPr>
        <w:t xml:space="preserve"> R.</w:t>
      </w:r>
      <w:r w:rsidRPr="00261DB0">
        <w:rPr>
          <w:sz w:val="22"/>
          <w:szCs w:val="24"/>
        </w:rPr>
        <w:t>, Kaiser</w:t>
      </w:r>
      <w:r>
        <w:rPr>
          <w:sz w:val="22"/>
          <w:szCs w:val="24"/>
        </w:rPr>
        <w:t xml:space="preserve"> A.</w:t>
      </w:r>
      <w:r w:rsidRPr="00261DB0">
        <w:rPr>
          <w:sz w:val="22"/>
          <w:szCs w:val="24"/>
        </w:rPr>
        <w:t xml:space="preserve"> and Fine</w:t>
      </w:r>
      <w:r>
        <w:rPr>
          <w:sz w:val="22"/>
          <w:szCs w:val="24"/>
        </w:rPr>
        <w:t xml:space="preserve"> C. (2014) </w:t>
      </w:r>
      <w:r w:rsidR="00D96EA7" w:rsidRPr="00D96EA7">
        <w:rPr>
          <w:sz w:val="22"/>
          <w:szCs w:val="24"/>
        </w:rPr>
        <w:t>Recommendations for sex/gender neuroimaging research: key principles and implications for research design, analysis, and interpretation</w:t>
      </w:r>
      <w:r>
        <w:rPr>
          <w:sz w:val="22"/>
          <w:szCs w:val="24"/>
        </w:rPr>
        <w:t xml:space="preserve">. </w:t>
      </w:r>
      <w:r w:rsidRPr="00261DB0">
        <w:rPr>
          <w:sz w:val="22"/>
          <w:szCs w:val="24"/>
        </w:rPr>
        <w:t>Frontiers in Human Neuroscience</w:t>
      </w:r>
    </w:p>
    <w:p w:rsidR="00D96EA7" w:rsidRDefault="00D96EA7" w:rsidP="000C46E4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0C46E4" w:rsidRDefault="000C46E4" w:rsidP="000C46E4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r>
        <w:rPr>
          <w:sz w:val="22"/>
          <w:szCs w:val="24"/>
        </w:rPr>
        <w:t>Sanger T (2008) Queer(y</w:t>
      </w:r>
      <w:proofErr w:type="gramStart"/>
      <w:r>
        <w:rPr>
          <w:sz w:val="22"/>
          <w:szCs w:val="24"/>
        </w:rPr>
        <w:t>)</w:t>
      </w:r>
      <w:proofErr w:type="spellStart"/>
      <w:r>
        <w:rPr>
          <w:sz w:val="22"/>
          <w:szCs w:val="24"/>
        </w:rPr>
        <w:t>ing</w:t>
      </w:r>
      <w:proofErr w:type="spellEnd"/>
      <w:proofErr w:type="gramEnd"/>
      <w:r>
        <w:rPr>
          <w:sz w:val="22"/>
          <w:szCs w:val="24"/>
        </w:rPr>
        <w:t xml:space="preserve"> gender and sexuality. </w:t>
      </w:r>
      <w:proofErr w:type="spellStart"/>
      <w:r>
        <w:rPr>
          <w:sz w:val="22"/>
          <w:szCs w:val="24"/>
        </w:rPr>
        <w:t>Transpeople’s</w:t>
      </w:r>
      <w:proofErr w:type="spellEnd"/>
      <w:r>
        <w:rPr>
          <w:sz w:val="22"/>
          <w:szCs w:val="24"/>
        </w:rPr>
        <w:t xml:space="preserve"> lived experiences and intimate partnerships. In: Feeling Queer or Queer feelings? Radical approaches to counseling sex, sexualities and genders.  Moon L (Ed) Routledge,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4"/>
            </w:rPr>
            <w:t>London</w:t>
          </w:r>
        </w:smartTag>
      </w:smartTag>
      <w:r>
        <w:rPr>
          <w:sz w:val="22"/>
          <w:szCs w:val="24"/>
        </w:rPr>
        <w:t>. pp. 72-88</w:t>
      </w:r>
    </w:p>
    <w:p w:rsidR="000C46E4" w:rsidRDefault="000C46E4" w:rsidP="00B16C9A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801EC6" w:rsidRDefault="00801EC6" w:rsidP="00B16C9A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r w:rsidRPr="00801EC6">
        <w:rPr>
          <w:sz w:val="22"/>
          <w:szCs w:val="24"/>
        </w:rPr>
        <w:lastRenderedPageBreak/>
        <w:t xml:space="preserve">Schrock, </w:t>
      </w:r>
      <w:proofErr w:type="spellStart"/>
      <w:proofErr w:type="gramStart"/>
      <w:r w:rsidRPr="00801EC6">
        <w:rPr>
          <w:sz w:val="22"/>
          <w:szCs w:val="24"/>
        </w:rPr>
        <w:t>Douglad</w:t>
      </w:r>
      <w:proofErr w:type="spellEnd"/>
      <w:r w:rsidRPr="00801EC6">
        <w:rPr>
          <w:sz w:val="22"/>
          <w:szCs w:val="24"/>
        </w:rPr>
        <w:t>.,</w:t>
      </w:r>
      <w:proofErr w:type="gramEnd"/>
      <w:r w:rsidRPr="00801EC6">
        <w:rPr>
          <w:sz w:val="22"/>
          <w:szCs w:val="24"/>
        </w:rPr>
        <w:t xml:space="preserve"> &amp; Schwalbe, Michael. (2009). Men, masculinity, and manhood acts. </w:t>
      </w:r>
      <w:proofErr w:type="gramStart"/>
      <w:r w:rsidRPr="00801EC6">
        <w:rPr>
          <w:sz w:val="22"/>
          <w:szCs w:val="24"/>
        </w:rPr>
        <w:t>Annual review of sociology, 35, 277-295.</w:t>
      </w:r>
      <w:proofErr w:type="gramEnd"/>
    </w:p>
    <w:p w:rsidR="00801EC6" w:rsidRDefault="00801EC6" w:rsidP="00B16C9A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DA68B7" w:rsidRDefault="00B16C9A" w:rsidP="00B16C9A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bookmarkStart w:id="0" w:name="_GoBack"/>
      <w:bookmarkEnd w:id="0"/>
      <w:r w:rsidRPr="00B16C9A">
        <w:rPr>
          <w:sz w:val="22"/>
          <w:szCs w:val="24"/>
        </w:rPr>
        <w:t xml:space="preserve">Shapiro J </w:t>
      </w:r>
      <w:r>
        <w:rPr>
          <w:sz w:val="22"/>
          <w:szCs w:val="24"/>
        </w:rPr>
        <w:t>(</w:t>
      </w:r>
      <w:r w:rsidRPr="00B16C9A">
        <w:rPr>
          <w:sz w:val="22"/>
          <w:szCs w:val="24"/>
        </w:rPr>
        <w:t>1991</w:t>
      </w:r>
      <w:r>
        <w:rPr>
          <w:sz w:val="22"/>
          <w:szCs w:val="24"/>
        </w:rPr>
        <w:t>)</w:t>
      </w:r>
      <w:r w:rsidRPr="00B16C9A">
        <w:rPr>
          <w:sz w:val="22"/>
          <w:szCs w:val="24"/>
        </w:rPr>
        <w:t xml:space="preserve"> Transsexualism: Reflections on the Persistence of Gender and the Mutability of Sex</w:t>
      </w:r>
      <w:r>
        <w:rPr>
          <w:sz w:val="22"/>
          <w:szCs w:val="24"/>
        </w:rPr>
        <w:t>. I</w:t>
      </w:r>
      <w:r w:rsidRPr="00B16C9A">
        <w:rPr>
          <w:sz w:val="22"/>
          <w:szCs w:val="24"/>
        </w:rPr>
        <w:t>n</w:t>
      </w:r>
      <w:r>
        <w:rPr>
          <w:sz w:val="22"/>
          <w:szCs w:val="24"/>
        </w:rPr>
        <w:t>:</w:t>
      </w:r>
      <w:r w:rsidRPr="00B16C9A">
        <w:rPr>
          <w:sz w:val="22"/>
          <w:szCs w:val="24"/>
        </w:rPr>
        <w:t xml:space="preserve"> Body Guards. </w:t>
      </w:r>
      <w:proofErr w:type="gramStart"/>
      <w:r w:rsidRPr="00B16C9A">
        <w:rPr>
          <w:sz w:val="22"/>
          <w:szCs w:val="24"/>
        </w:rPr>
        <w:t>The Cultural Politics of Gender Ambiguity</w:t>
      </w:r>
      <w:r>
        <w:rPr>
          <w:sz w:val="22"/>
          <w:szCs w:val="24"/>
        </w:rPr>
        <w:t>.</w:t>
      </w:r>
      <w:proofErr w:type="gramEnd"/>
      <w:r>
        <w:rPr>
          <w:sz w:val="22"/>
          <w:szCs w:val="24"/>
        </w:rPr>
        <w:t xml:space="preserve"> </w:t>
      </w:r>
      <w:r w:rsidRPr="00B16C9A">
        <w:rPr>
          <w:sz w:val="22"/>
          <w:szCs w:val="24"/>
        </w:rPr>
        <w:t xml:space="preserve">Epstein </w:t>
      </w:r>
      <w:r>
        <w:rPr>
          <w:sz w:val="22"/>
          <w:szCs w:val="24"/>
        </w:rPr>
        <w:t xml:space="preserve">J, </w:t>
      </w:r>
      <w:r w:rsidRPr="00B16C9A">
        <w:rPr>
          <w:sz w:val="22"/>
          <w:szCs w:val="24"/>
        </w:rPr>
        <w:t>Straub</w:t>
      </w:r>
      <w:r>
        <w:rPr>
          <w:sz w:val="22"/>
          <w:szCs w:val="24"/>
        </w:rPr>
        <w:t xml:space="preserve"> K</w:t>
      </w:r>
      <w:r w:rsidRPr="00B16C9A">
        <w:rPr>
          <w:sz w:val="22"/>
          <w:szCs w:val="24"/>
        </w:rPr>
        <w:t xml:space="preserve"> (</w:t>
      </w:r>
      <w:proofErr w:type="spellStart"/>
      <w:proofErr w:type="gramStart"/>
      <w:r w:rsidRPr="00B16C9A">
        <w:rPr>
          <w:sz w:val="22"/>
          <w:szCs w:val="24"/>
        </w:rPr>
        <w:t>eds</w:t>
      </w:r>
      <w:proofErr w:type="spellEnd"/>
      <w:proofErr w:type="gramEnd"/>
      <w:r w:rsidRPr="00B16C9A">
        <w:rPr>
          <w:sz w:val="22"/>
          <w:szCs w:val="24"/>
        </w:rPr>
        <w:t>)</w:t>
      </w:r>
      <w:r>
        <w:rPr>
          <w:sz w:val="22"/>
          <w:szCs w:val="24"/>
        </w:rPr>
        <w:t xml:space="preserve">. </w:t>
      </w:r>
      <w:proofErr w:type="gramStart"/>
      <w:r>
        <w:rPr>
          <w:sz w:val="22"/>
          <w:szCs w:val="24"/>
        </w:rPr>
        <w:t>Routledge.</w:t>
      </w:r>
      <w:proofErr w:type="gramEnd"/>
      <w:r>
        <w:rPr>
          <w:sz w:val="22"/>
          <w:szCs w:val="24"/>
        </w:rPr>
        <w:t xml:space="preserve"> NY. </w:t>
      </w:r>
      <w:proofErr w:type="gramStart"/>
      <w:r>
        <w:rPr>
          <w:sz w:val="22"/>
          <w:szCs w:val="24"/>
        </w:rPr>
        <w:t>248-279.</w:t>
      </w:r>
      <w:proofErr w:type="gramEnd"/>
      <w:r w:rsidRPr="00B16C9A">
        <w:rPr>
          <w:sz w:val="22"/>
          <w:szCs w:val="24"/>
        </w:rPr>
        <w:t xml:space="preserve"> </w:t>
      </w:r>
    </w:p>
    <w:p w:rsidR="00B16C9A" w:rsidRPr="00B16C9A" w:rsidRDefault="00B16C9A" w:rsidP="00156943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A045EA" w:rsidRDefault="00A045EA" w:rsidP="00A045EA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proofErr w:type="spellStart"/>
      <w:r w:rsidRPr="00A045EA">
        <w:rPr>
          <w:sz w:val="22"/>
          <w:szCs w:val="24"/>
        </w:rPr>
        <w:t>Tuana</w:t>
      </w:r>
      <w:proofErr w:type="spellEnd"/>
      <w:r>
        <w:rPr>
          <w:sz w:val="22"/>
          <w:szCs w:val="24"/>
        </w:rPr>
        <w:t xml:space="preserve"> N (2004) </w:t>
      </w:r>
      <w:proofErr w:type="gramStart"/>
      <w:r>
        <w:rPr>
          <w:sz w:val="22"/>
          <w:szCs w:val="24"/>
        </w:rPr>
        <w:t>Coming</w:t>
      </w:r>
      <w:proofErr w:type="gramEnd"/>
      <w:r>
        <w:rPr>
          <w:sz w:val="22"/>
          <w:szCs w:val="24"/>
        </w:rPr>
        <w:t xml:space="preserve"> to understand: Orgasm and the epistemology of ignorance. </w:t>
      </w:r>
      <w:proofErr w:type="spellStart"/>
      <w:r>
        <w:rPr>
          <w:sz w:val="22"/>
          <w:szCs w:val="24"/>
        </w:rPr>
        <w:t>Hypatia</w:t>
      </w:r>
      <w:proofErr w:type="spellEnd"/>
      <w:r>
        <w:rPr>
          <w:sz w:val="22"/>
          <w:szCs w:val="24"/>
        </w:rPr>
        <w:t>, 19: 194-232.</w:t>
      </w:r>
    </w:p>
    <w:p w:rsidR="00A045EA" w:rsidRDefault="00A045EA" w:rsidP="00156943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156943" w:rsidRDefault="00156943" w:rsidP="00156943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  <w:r>
        <w:rPr>
          <w:sz w:val="22"/>
          <w:szCs w:val="24"/>
        </w:rPr>
        <w:t xml:space="preserve">Wood W, </w:t>
      </w:r>
      <w:proofErr w:type="spellStart"/>
      <w:r>
        <w:rPr>
          <w:sz w:val="22"/>
          <w:szCs w:val="24"/>
        </w:rPr>
        <w:t>Eagly</w:t>
      </w:r>
      <w:proofErr w:type="spellEnd"/>
      <w:r>
        <w:rPr>
          <w:sz w:val="22"/>
          <w:szCs w:val="24"/>
        </w:rPr>
        <w:t xml:space="preserve"> AH (2002) </w:t>
      </w:r>
      <w:proofErr w:type="gramStart"/>
      <w:r>
        <w:rPr>
          <w:sz w:val="22"/>
          <w:szCs w:val="24"/>
        </w:rPr>
        <w:t>A</w:t>
      </w:r>
      <w:proofErr w:type="gramEnd"/>
      <w:r>
        <w:rPr>
          <w:sz w:val="22"/>
          <w:szCs w:val="24"/>
        </w:rPr>
        <w:t xml:space="preserve"> cross-cultural analysis of the behavior of women and men: Implications for the origins of sex differences. Psych. Bull. 128:699-727</w:t>
      </w:r>
    </w:p>
    <w:p w:rsidR="00156943" w:rsidRDefault="00156943" w:rsidP="00156943">
      <w:pPr>
        <w:tabs>
          <w:tab w:val="left" w:pos="942"/>
          <w:tab w:val="left" w:pos="1383"/>
          <w:tab w:val="left" w:pos="1563"/>
        </w:tabs>
        <w:spacing w:line="360" w:lineRule="atLeast"/>
        <w:ind w:left="-192" w:right="-360"/>
        <w:rPr>
          <w:sz w:val="22"/>
          <w:szCs w:val="24"/>
        </w:rPr>
      </w:pPr>
    </w:p>
    <w:p w:rsidR="0007589E" w:rsidRDefault="0007589E" w:rsidP="005708D5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6D507B" w:rsidRPr="00921F1B" w:rsidRDefault="00DD7A02" w:rsidP="006D507B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b/>
          <w:bCs/>
          <w:sz w:val="22"/>
          <w:szCs w:val="24"/>
          <w:u w:val="single"/>
          <w:rtl/>
        </w:rPr>
      </w:pPr>
      <w:r>
        <w:rPr>
          <w:rFonts w:hint="cs"/>
          <w:b/>
          <w:bCs/>
          <w:sz w:val="22"/>
          <w:szCs w:val="24"/>
          <w:u w:val="single"/>
          <w:rtl/>
        </w:rPr>
        <w:t>למי שלא למד</w:t>
      </w:r>
      <w:r w:rsidR="00097EA8">
        <w:rPr>
          <w:rFonts w:hint="cs"/>
          <w:b/>
          <w:bCs/>
          <w:sz w:val="22"/>
          <w:szCs w:val="24"/>
          <w:u w:val="single"/>
          <w:rtl/>
        </w:rPr>
        <w:t>/</w:t>
      </w:r>
      <w:r w:rsidR="006D507B" w:rsidRPr="00921F1B">
        <w:rPr>
          <w:rFonts w:hint="cs"/>
          <w:b/>
          <w:bCs/>
          <w:sz w:val="22"/>
          <w:szCs w:val="24"/>
          <w:u w:val="single"/>
          <w:rtl/>
        </w:rPr>
        <w:t>ה עד היום ביקורת פמיניסטית וקווירית, כמה מאמרים/קטעים מעוררי מחשבה:</w:t>
      </w:r>
    </w:p>
    <w:p w:rsidR="006D507B" w:rsidRDefault="006D507B" w:rsidP="006D507B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</w:p>
    <w:p w:rsidR="00A046CC" w:rsidRDefault="00A046CC" w:rsidP="006051D7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 xml:space="preserve">זיו </w:t>
      </w:r>
      <w:r w:rsidR="006051D7">
        <w:rPr>
          <w:rFonts w:hint="cs"/>
          <w:sz w:val="22"/>
          <w:szCs w:val="24"/>
          <w:rtl/>
        </w:rPr>
        <w:t>ע</w:t>
      </w:r>
      <w:r>
        <w:rPr>
          <w:rFonts w:hint="cs"/>
          <w:sz w:val="22"/>
          <w:szCs w:val="24"/>
          <w:rtl/>
        </w:rPr>
        <w:t xml:space="preserve"> (2007) ג'ודית באטלר </w:t>
      </w:r>
      <w:r>
        <w:rPr>
          <w:sz w:val="22"/>
          <w:szCs w:val="24"/>
          <w:rtl/>
        </w:rPr>
        <w:t>–</w:t>
      </w:r>
      <w:r>
        <w:rPr>
          <w:rFonts w:hint="cs"/>
          <w:sz w:val="22"/>
          <w:szCs w:val="24"/>
          <w:rtl/>
        </w:rPr>
        <w:t xml:space="preserve"> "צרות של מגדר". בתוך: דרכים לחשיבה פמיניסטית, מבוא ללימודי מגדר. ינאי נ, אלאור ת, לובין א, נווה ח (עורכות) האוניברסיטה הפתוחה. עמ' 619-633</w:t>
      </w:r>
      <w:r w:rsidR="005B0B69">
        <w:rPr>
          <w:rFonts w:hint="cs"/>
          <w:sz w:val="22"/>
          <w:szCs w:val="24"/>
          <w:rtl/>
        </w:rPr>
        <w:t xml:space="preserve"> (נמצא בספרית מדעי החברה)</w:t>
      </w:r>
    </w:p>
    <w:p w:rsidR="00A046CC" w:rsidRDefault="00A046CC" w:rsidP="00A046CC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</w:p>
    <w:p w:rsidR="006D507B" w:rsidRDefault="006D507B" w:rsidP="006D507B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זיו ע, גרוס א (2003) בין תאוריה לפוליטיקה: לימודים הומו-לסביים ותאוריה קווירית. בתוך: מעבר למיניות: מבחר מאמרים בלימודים הומו-לסביים ותאוריה קווירית. עמ' 9-44 (נמצא בספריות השונות)</w:t>
      </w:r>
    </w:p>
    <w:p w:rsidR="006D507B" w:rsidRDefault="006D507B" w:rsidP="006D507B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</w:p>
    <w:p w:rsidR="006D507B" w:rsidRDefault="006D507B" w:rsidP="006D507B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קוסופסקי סדג'וויק א (1990) האפיסטמולוגיה של הארון, קטעים נבחרים. בתוך: מעבר למיניות: מבחר מאמרים בלימודים הומו-לסביים ותאוריה קווירית. עמ' 303-328 (נמצא בספריות השונות)</w:t>
      </w:r>
    </w:p>
    <w:p w:rsidR="006D507B" w:rsidRDefault="006D507B" w:rsidP="006D507B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</w:p>
    <w:p w:rsidR="006D507B" w:rsidRDefault="006D507B" w:rsidP="006D507B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  <w:r>
        <w:rPr>
          <w:rFonts w:hint="cs"/>
          <w:sz w:val="22"/>
          <w:szCs w:val="24"/>
          <w:rtl/>
        </w:rPr>
        <w:t>קמיר א (2007) הפמיניזם (המשפטי) הבלתי-מוגבל של קתרין מקינון. בתוך: דרכים לחשיבה פמיניסטית, מבוא ללימודי מגדר. ינאי נ, אלאור ת, לובין א, נווה ח (עורכות) האוניברסיטה הפתוחה. עמ' 393-450</w:t>
      </w:r>
      <w:r w:rsidR="005B0B69">
        <w:rPr>
          <w:rFonts w:hint="cs"/>
          <w:sz w:val="22"/>
          <w:szCs w:val="24"/>
          <w:rtl/>
        </w:rPr>
        <w:t xml:space="preserve"> (נמצא בספרית מדעי החברה)</w:t>
      </w:r>
    </w:p>
    <w:p w:rsidR="006D507B" w:rsidRDefault="006D507B" w:rsidP="006D507B">
      <w:pPr>
        <w:tabs>
          <w:tab w:val="left" w:pos="942"/>
          <w:tab w:val="left" w:pos="1383"/>
          <w:tab w:val="left" w:pos="1563"/>
        </w:tabs>
        <w:bidi/>
        <w:spacing w:line="360" w:lineRule="atLeast"/>
        <w:ind w:left="-192" w:right="-360"/>
        <w:rPr>
          <w:sz w:val="22"/>
          <w:szCs w:val="24"/>
          <w:rtl/>
        </w:rPr>
      </w:pPr>
    </w:p>
    <w:p w:rsidR="008B5464" w:rsidRDefault="008B5464" w:rsidP="006D507B">
      <w:pPr>
        <w:tabs>
          <w:tab w:val="left" w:pos="942"/>
          <w:tab w:val="left" w:pos="1383"/>
          <w:tab w:val="left" w:pos="1563"/>
        </w:tabs>
        <w:bidi/>
        <w:spacing w:line="360" w:lineRule="atLeast"/>
        <w:ind w:right="-360"/>
        <w:rPr>
          <w:sz w:val="22"/>
          <w:szCs w:val="24"/>
          <w:rtl/>
        </w:rPr>
      </w:pPr>
    </w:p>
    <w:sectPr w:rsidR="008B5464" w:rsidSect="00F55F84">
      <w:headerReference w:type="default" r:id="rId8"/>
      <w:footerReference w:type="even" r:id="rId9"/>
      <w:footerReference w:type="default" r:id="rId10"/>
      <w:endnotePr>
        <w:numFmt w:val="lowerLetter"/>
      </w:endnotePr>
      <w:pgSz w:w="11907" w:h="16840"/>
      <w:pgMar w:top="1440" w:right="1377" w:bottom="1440" w:left="179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B9" w:rsidRDefault="007C63B9">
      <w:r>
        <w:separator/>
      </w:r>
    </w:p>
  </w:endnote>
  <w:endnote w:type="continuationSeparator" w:id="0">
    <w:p w:rsidR="007C63B9" w:rsidRDefault="007C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35" w:rsidRDefault="00921A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21A35" w:rsidRDefault="00921A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35" w:rsidRDefault="00921A35">
    <w:pPr>
      <w:pStyle w:val="Footer"/>
      <w:framePr w:wrap="around" w:vAnchor="text" w:hAnchor="margin" w:xAlign="right" w:y="1"/>
      <w:rPr>
        <w:rFonts w:cs="Helvetica"/>
      </w:rPr>
    </w:pPr>
    <w:r>
      <w:rPr>
        <w:rFonts w:ascii="Tms Rmn" w:hAnsi="Tms Rmn"/>
      </w:rPr>
      <w:fldChar w:fldCharType="begin"/>
    </w:r>
    <w:r>
      <w:instrText xml:space="preserve">PAGE  </w:instrText>
    </w:r>
    <w:r>
      <w:rPr>
        <w:rFonts w:ascii="Tms Rmn" w:hAnsi="Tms Rmn"/>
      </w:rPr>
      <w:fldChar w:fldCharType="separate"/>
    </w:r>
    <w:r w:rsidR="00801EC6">
      <w:rPr>
        <w:rFonts w:ascii="Tms Rmn" w:hAnsi="Tms Rmn"/>
        <w:noProof/>
      </w:rPr>
      <w:t>5</w:t>
    </w:r>
    <w:r>
      <w:rPr>
        <w:rFonts w:ascii="Tms Rmn" w:hAnsi="Tms Rmn"/>
      </w:rPr>
      <w:fldChar w:fldCharType="end"/>
    </w:r>
  </w:p>
  <w:p w:rsidR="00921A35" w:rsidRDefault="00921A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B9" w:rsidRDefault="007C63B9">
      <w:r>
        <w:separator/>
      </w:r>
    </w:p>
  </w:footnote>
  <w:footnote w:type="continuationSeparator" w:id="0">
    <w:p w:rsidR="007C63B9" w:rsidRDefault="007C6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35" w:rsidRDefault="00921A35">
    <w:pPr>
      <w:pStyle w:val="Header"/>
      <w:framePr w:wrap="auto" w:vAnchor="text" w:hAnchor="margin" w:xAlign="center" w:y="1"/>
      <w:rPr>
        <w:rFonts w:cs="Helvetica"/>
      </w:rPr>
    </w:pPr>
    <w:r>
      <w:rPr>
        <w:rFonts w:ascii="Tms Rmn" w:hAnsi="Tms Rmn"/>
      </w:rPr>
      <w:fldChar w:fldCharType="begin"/>
    </w:r>
    <w:r>
      <w:instrText xml:space="preserve">PAGE  </w:instrText>
    </w:r>
    <w:r>
      <w:rPr>
        <w:rFonts w:ascii="Tms Rmn" w:hAnsi="Tms Rmn"/>
      </w:rPr>
      <w:fldChar w:fldCharType="separate"/>
    </w:r>
    <w:r w:rsidR="00801EC6">
      <w:rPr>
        <w:rFonts w:ascii="Tms Rmn" w:hAnsi="Tms Rmn"/>
        <w:noProof/>
      </w:rPr>
      <w:t>5</w:t>
    </w:r>
    <w:r>
      <w:rPr>
        <w:rFonts w:ascii="Tms Rmn" w:hAnsi="Tms Rmn"/>
      </w:rPr>
      <w:fldChar w:fldCharType="end"/>
    </w:r>
  </w:p>
  <w:p w:rsidR="00921A35" w:rsidRDefault="00921A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C7AFE"/>
    <w:multiLevelType w:val="hybridMultilevel"/>
    <w:tmpl w:val="D9A2945C"/>
    <w:lvl w:ilvl="0" w:tplc="58366AA6">
      <w:start w:val="9"/>
      <w:numFmt w:val="decimal"/>
      <w:lvlText w:val="%1."/>
      <w:lvlJc w:val="left"/>
      <w:pPr>
        <w:tabs>
          <w:tab w:val="num" w:pos="948"/>
        </w:tabs>
        <w:ind w:left="948" w:right="948" w:hanging="114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888"/>
        </w:tabs>
        <w:ind w:left="888" w:right="88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608"/>
        </w:tabs>
        <w:ind w:left="1608" w:right="160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328"/>
        </w:tabs>
        <w:ind w:left="2328" w:right="232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048"/>
        </w:tabs>
        <w:ind w:left="3048" w:right="304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768"/>
        </w:tabs>
        <w:ind w:left="3768" w:right="376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488"/>
        </w:tabs>
        <w:ind w:left="4488" w:right="448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208"/>
        </w:tabs>
        <w:ind w:left="5208" w:right="520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5928"/>
        </w:tabs>
        <w:ind w:left="5928" w:right="5928" w:hanging="180"/>
      </w:pPr>
    </w:lvl>
  </w:abstractNum>
  <w:abstractNum w:abstractNumId="1">
    <w:nsid w:val="484E2D4A"/>
    <w:multiLevelType w:val="hybridMultilevel"/>
    <w:tmpl w:val="034E03BA"/>
    <w:lvl w:ilvl="0" w:tplc="040D0001">
      <w:start w:val="1"/>
      <w:numFmt w:val="bullet"/>
      <w:lvlText w:val=""/>
      <w:lvlJc w:val="left"/>
      <w:pPr>
        <w:tabs>
          <w:tab w:val="num" w:pos="960"/>
        </w:tabs>
        <w:ind w:left="960" w:righ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righ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righ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righ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righ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righ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righ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righ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right="6720" w:hanging="360"/>
      </w:pPr>
      <w:rPr>
        <w:rFonts w:ascii="Wingdings" w:hAnsi="Wingdings" w:hint="default"/>
      </w:rPr>
    </w:lvl>
  </w:abstractNum>
  <w:abstractNum w:abstractNumId="2">
    <w:nsid w:val="6584435B"/>
    <w:multiLevelType w:val="hybridMultilevel"/>
    <w:tmpl w:val="034E03BA"/>
    <w:lvl w:ilvl="0" w:tplc="A3B863F4">
      <w:numFmt w:val="bullet"/>
      <w:lvlText w:val=""/>
      <w:lvlJc w:val="left"/>
      <w:pPr>
        <w:tabs>
          <w:tab w:val="num" w:pos="960"/>
        </w:tabs>
        <w:ind w:left="960" w:right="96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righ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righ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righ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righ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righ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righ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righ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righ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8F"/>
    <w:rsid w:val="000027DF"/>
    <w:rsid w:val="0000362E"/>
    <w:rsid w:val="00014736"/>
    <w:rsid w:val="00014FE9"/>
    <w:rsid w:val="000150AC"/>
    <w:rsid w:val="00032999"/>
    <w:rsid w:val="000336C8"/>
    <w:rsid w:val="000368DC"/>
    <w:rsid w:val="00044856"/>
    <w:rsid w:val="000558F4"/>
    <w:rsid w:val="0007589E"/>
    <w:rsid w:val="000831AE"/>
    <w:rsid w:val="000949A4"/>
    <w:rsid w:val="00097EA8"/>
    <w:rsid w:val="000A4C8C"/>
    <w:rsid w:val="000A6A5F"/>
    <w:rsid w:val="000A6C9C"/>
    <w:rsid w:val="000B0F54"/>
    <w:rsid w:val="000C46E4"/>
    <w:rsid w:val="000C7AC6"/>
    <w:rsid w:val="000D6C9C"/>
    <w:rsid w:val="000D7429"/>
    <w:rsid w:val="000D7D61"/>
    <w:rsid w:val="000E07CD"/>
    <w:rsid w:val="000E2336"/>
    <w:rsid w:val="000E6E2C"/>
    <w:rsid w:val="000F6C6F"/>
    <w:rsid w:val="0011541B"/>
    <w:rsid w:val="001162D7"/>
    <w:rsid w:val="001277A5"/>
    <w:rsid w:val="00156943"/>
    <w:rsid w:val="001703A2"/>
    <w:rsid w:val="0017548F"/>
    <w:rsid w:val="001D4C76"/>
    <w:rsid w:val="001E5167"/>
    <w:rsid w:val="00216262"/>
    <w:rsid w:val="002518CD"/>
    <w:rsid w:val="00261DB0"/>
    <w:rsid w:val="00275E89"/>
    <w:rsid w:val="00293986"/>
    <w:rsid w:val="002B2C54"/>
    <w:rsid w:val="002D1E62"/>
    <w:rsid w:val="002F06B8"/>
    <w:rsid w:val="002F3978"/>
    <w:rsid w:val="002F6882"/>
    <w:rsid w:val="0030095C"/>
    <w:rsid w:val="00310653"/>
    <w:rsid w:val="00326A2C"/>
    <w:rsid w:val="003457B3"/>
    <w:rsid w:val="0034746A"/>
    <w:rsid w:val="00376A3B"/>
    <w:rsid w:val="00380F65"/>
    <w:rsid w:val="00386256"/>
    <w:rsid w:val="00387F3C"/>
    <w:rsid w:val="003B3A42"/>
    <w:rsid w:val="003C2AFA"/>
    <w:rsid w:val="003C2D53"/>
    <w:rsid w:val="003E72B7"/>
    <w:rsid w:val="003F7165"/>
    <w:rsid w:val="004079D8"/>
    <w:rsid w:val="00424DC8"/>
    <w:rsid w:val="00433669"/>
    <w:rsid w:val="00436FAF"/>
    <w:rsid w:val="004401AF"/>
    <w:rsid w:val="00442DEB"/>
    <w:rsid w:val="00444EA4"/>
    <w:rsid w:val="0045293E"/>
    <w:rsid w:val="004573D7"/>
    <w:rsid w:val="0046026F"/>
    <w:rsid w:val="00477091"/>
    <w:rsid w:val="0047729E"/>
    <w:rsid w:val="00477F64"/>
    <w:rsid w:val="0048594C"/>
    <w:rsid w:val="00497864"/>
    <w:rsid w:val="004A68D2"/>
    <w:rsid w:val="004B43E2"/>
    <w:rsid w:val="004B4EB1"/>
    <w:rsid w:val="004C6F92"/>
    <w:rsid w:val="004D0C43"/>
    <w:rsid w:val="004F551A"/>
    <w:rsid w:val="00547C54"/>
    <w:rsid w:val="0055284E"/>
    <w:rsid w:val="005708D5"/>
    <w:rsid w:val="00581182"/>
    <w:rsid w:val="00583A6C"/>
    <w:rsid w:val="00587A8E"/>
    <w:rsid w:val="005B0274"/>
    <w:rsid w:val="005B0B69"/>
    <w:rsid w:val="005C168F"/>
    <w:rsid w:val="005D6440"/>
    <w:rsid w:val="006051D7"/>
    <w:rsid w:val="00642926"/>
    <w:rsid w:val="0065491D"/>
    <w:rsid w:val="00654B1F"/>
    <w:rsid w:val="006630D8"/>
    <w:rsid w:val="00670D93"/>
    <w:rsid w:val="006836ED"/>
    <w:rsid w:val="006A04A8"/>
    <w:rsid w:val="006C47B4"/>
    <w:rsid w:val="006C5609"/>
    <w:rsid w:val="006C6D60"/>
    <w:rsid w:val="006D507B"/>
    <w:rsid w:val="006D7EB5"/>
    <w:rsid w:val="006E6C06"/>
    <w:rsid w:val="006F0016"/>
    <w:rsid w:val="00710540"/>
    <w:rsid w:val="00734CE0"/>
    <w:rsid w:val="0074249B"/>
    <w:rsid w:val="007512E7"/>
    <w:rsid w:val="007714D1"/>
    <w:rsid w:val="0077476E"/>
    <w:rsid w:val="0079751A"/>
    <w:rsid w:val="007A3680"/>
    <w:rsid w:val="007A6F0C"/>
    <w:rsid w:val="007B3094"/>
    <w:rsid w:val="007B5C83"/>
    <w:rsid w:val="007C1221"/>
    <w:rsid w:val="007C63B9"/>
    <w:rsid w:val="007D3036"/>
    <w:rsid w:val="007D71DE"/>
    <w:rsid w:val="007F412C"/>
    <w:rsid w:val="008008E5"/>
    <w:rsid w:val="00801EC6"/>
    <w:rsid w:val="00803026"/>
    <w:rsid w:val="0081239B"/>
    <w:rsid w:val="00817B23"/>
    <w:rsid w:val="00835285"/>
    <w:rsid w:val="00846A76"/>
    <w:rsid w:val="00847614"/>
    <w:rsid w:val="00853F78"/>
    <w:rsid w:val="008634E1"/>
    <w:rsid w:val="00874442"/>
    <w:rsid w:val="00875F50"/>
    <w:rsid w:val="00895D24"/>
    <w:rsid w:val="008A2183"/>
    <w:rsid w:val="008A532D"/>
    <w:rsid w:val="008B5464"/>
    <w:rsid w:val="008D1D7F"/>
    <w:rsid w:val="008F4FAB"/>
    <w:rsid w:val="00906C38"/>
    <w:rsid w:val="009154E6"/>
    <w:rsid w:val="00921A35"/>
    <w:rsid w:val="00921F1B"/>
    <w:rsid w:val="00931D60"/>
    <w:rsid w:val="00933EA1"/>
    <w:rsid w:val="00935ADB"/>
    <w:rsid w:val="00963A09"/>
    <w:rsid w:val="00975425"/>
    <w:rsid w:val="00981F22"/>
    <w:rsid w:val="009C6575"/>
    <w:rsid w:val="009D1908"/>
    <w:rsid w:val="009F10AA"/>
    <w:rsid w:val="009F577E"/>
    <w:rsid w:val="00A045EA"/>
    <w:rsid w:val="00A046CC"/>
    <w:rsid w:val="00A40BAE"/>
    <w:rsid w:val="00A46FFD"/>
    <w:rsid w:val="00A6220F"/>
    <w:rsid w:val="00A64908"/>
    <w:rsid w:val="00A87D77"/>
    <w:rsid w:val="00A90EB2"/>
    <w:rsid w:val="00AB4BD6"/>
    <w:rsid w:val="00AE2D54"/>
    <w:rsid w:val="00B10E92"/>
    <w:rsid w:val="00B16C9A"/>
    <w:rsid w:val="00B47396"/>
    <w:rsid w:val="00B72062"/>
    <w:rsid w:val="00B8059C"/>
    <w:rsid w:val="00B8226D"/>
    <w:rsid w:val="00B824C4"/>
    <w:rsid w:val="00B853E9"/>
    <w:rsid w:val="00B97E43"/>
    <w:rsid w:val="00BA19F1"/>
    <w:rsid w:val="00BB0028"/>
    <w:rsid w:val="00C334EA"/>
    <w:rsid w:val="00C42616"/>
    <w:rsid w:val="00C521C2"/>
    <w:rsid w:val="00C55EE1"/>
    <w:rsid w:val="00C612BB"/>
    <w:rsid w:val="00C71449"/>
    <w:rsid w:val="00C749D0"/>
    <w:rsid w:val="00C74E4E"/>
    <w:rsid w:val="00C83110"/>
    <w:rsid w:val="00C87AA3"/>
    <w:rsid w:val="00CB0DC3"/>
    <w:rsid w:val="00CB2973"/>
    <w:rsid w:val="00CB5E7E"/>
    <w:rsid w:val="00CB7002"/>
    <w:rsid w:val="00CC552F"/>
    <w:rsid w:val="00CE1539"/>
    <w:rsid w:val="00CF760B"/>
    <w:rsid w:val="00CF7915"/>
    <w:rsid w:val="00D0393A"/>
    <w:rsid w:val="00D04B84"/>
    <w:rsid w:val="00D06E7C"/>
    <w:rsid w:val="00D165D8"/>
    <w:rsid w:val="00D27A54"/>
    <w:rsid w:val="00D87556"/>
    <w:rsid w:val="00D87D44"/>
    <w:rsid w:val="00D96EA7"/>
    <w:rsid w:val="00DA1F70"/>
    <w:rsid w:val="00DA2A00"/>
    <w:rsid w:val="00DA68B7"/>
    <w:rsid w:val="00DD7A02"/>
    <w:rsid w:val="00DF6DA5"/>
    <w:rsid w:val="00E20BAE"/>
    <w:rsid w:val="00E47645"/>
    <w:rsid w:val="00E717BA"/>
    <w:rsid w:val="00EA2281"/>
    <w:rsid w:val="00EA7C56"/>
    <w:rsid w:val="00EB6A57"/>
    <w:rsid w:val="00ED153E"/>
    <w:rsid w:val="00ED54FB"/>
    <w:rsid w:val="00EF47EB"/>
    <w:rsid w:val="00F000B8"/>
    <w:rsid w:val="00F10869"/>
    <w:rsid w:val="00F124C4"/>
    <w:rsid w:val="00F37E86"/>
    <w:rsid w:val="00F55F84"/>
    <w:rsid w:val="00F64B00"/>
    <w:rsid w:val="00F7323A"/>
    <w:rsid w:val="00F84EC6"/>
    <w:rsid w:val="00FA43E6"/>
    <w:rsid w:val="00FC309B"/>
    <w:rsid w:val="00FD3FCB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David"/>
      <w:lang w:eastAsia="he-IL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" w:hAnsi="Helv" w:cs="Miriam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Helv" w:hAnsi="Helv" w:cs="Miriam"/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ind w:left="360" w:right="360"/>
      <w:outlineLvl w:val="2"/>
    </w:pPr>
    <w:rPr>
      <w:rFonts w:ascii="Tms Rmn" w:hAnsi="Tms Rmn" w:cs="Miriam"/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ind w:left="360" w:right="360"/>
      <w:outlineLvl w:val="3"/>
    </w:pPr>
    <w:rPr>
      <w:rFonts w:ascii="Tms Rmn" w:hAnsi="Tms Rmn" w:cs="Miriam"/>
      <w:sz w:val="24"/>
      <w:szCs w:val="24"/>
      <w:u w:val="single"/>
    </w:rPr>
  </w:style>
  <w:style w:type="paragraph" w:styleId="Heading5">
    <w:name w:val="heading 5"/>
    <w:basedOn w:val="Normal"/>
    <w:next w:val="Normal"/>
    <w:qFormat/>
    <w:pPr>
      <w:ind w:left="720" w:right="720"/>
      <w:outlineLvl w:val="4"/>
    </w:pPr>
    <w:rPr>
      <w:rFonts w:ascii="Tms Rmn" w:hAnsi="Tms Rmn" w:cs="Miriam"/>
      <w:b/>
      <w:bCs/>
    </w:rPr>
  </w:style>
  <w:style w:type="paragraph" w:styleId="Heading6">
    <w:name w:val="heading 6"/>
    <w:basedOn w:val="Normal"/>
    <w:next w:val="Normal"/>
    <w:qFormat/>
    <w:pPr>
      <w:ind w:left="720" w:right="720"/>
      <w:outlineLvl w:val="5"/>
    </w:pPr>
    <w:rPr>
      <w:rFonts w:ascii="Tms Rmn" w:hAnsi="Tms Rmn" w:cs="Miriam"/>
      <w:u w:val="single"/>
    </w:rPr>
  </w:style>
  <w:style w:type="paragraph" w:styleId="Heading7">
    <w:name w:val="heading 7"/>
    <w:basedOn w:val="Normal"/>
    <w:next w:val="Normal"/>
    <w:qFormat/>
    <w:pPr>
      <w:ind w:left="720" w:right="720"/>
      <w:outlineLvl w:val="6"/>
    </w:pPr>
    <w:rPr>
      <w:rFonts w:ascii="Tms Rmn" w:hAnsi="Tms Rmn" w:cs="Miriam"/>
      <w:i/>
      <w:iCs/>
    </w:rPr>
  </w:style>
  <w:style w:type="paragraph" w:styleId="Heading8">
    <w:name w:val="heading 8"/>
    <w:basedOn w:val="Normal"/>
    <w:next w:val="Normal"/>
    <w:qFormat/>
    <w:pPr>
      <w:ind w:left="720" w:right="720"/>
      <w:outlineLvl w:val="7"/>
    </w:pPr>
    <w:rPr>
      <w:rFonts w:ascii="Tms Rmn" w:hAnsi="Tms Rmn" w:cs="Miriam"/>
      <w:i/>
      <w:iCs/>
    </w:rPr>
  </w:style>
  <w:style w:type="paragraph" w:styleId="Heading9">
    <w:name w:val="heading 9"/>
    <w:basedOn w:val="Normal"/>
    <w:next w:val="Normal"/>
    <w:qFormat/>
    <w:pPr>
      <w:ind w:left="720" w:right="720"/>
      <w:outlineLvl w:val="8"/>
    </w:pPr>
    <w:rPr>
      <w:rFonts w:ascii="Tms Rmn" w:hAnsi="Tms Rmn" w:cs="Miriam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next w:val="Normal"/>
    <w:semiHidden/>
  </w:style>
  <w:style w:type="paragraph" w:styleId="NormalIndent">
    <w:name w:val="Normal Indent"/>
    <w:basedOn w:val="Normal"/>
    <w:next w:val="Normal"/>
    <w:pPr>
      <w:ind w:left="720" w:right="720"/>
    </w:pPr>
  </w:style>
  <w:style w:type="paragraph" w:styleId="BlockText">
    <w:name w:val="Block Text"/>
    <w:basedOn w:val="Normal"/>
    <w:pPr>
      <w:tabs>
        <w:tab w:val="left" w:pos="1320"/>
      </w:tabs>
      <w:spacing w:line="360" w:lineRule="atLeast"/>
      <w:ind w:left="658" w:right="142"/>
      <w:jc w:val="right"/>
    </w:pPr>
    <w:rPr>
      <w:sz w:val="22"/>
      <w:szCs w:val="24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2F3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David"/>
      <w:lang w:eastAsia="he-IL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" w:hAnsi="Helv" w:cs="Miriam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Helv" w:hAnsi="Helv" w:cs="Miriam"/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ind w:left="360" w:right="360"/>
      <w:outlineLvl w:val="2"/>
    </w:pPr>
    <w:rPr>
      <w:rFonts w:ascii="Tms Rmn" w:hAnsi="Tms Rmn" w:cs="Miriam"/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ind w:left="360" w:right="360"/>
      <w:outlineLvl w:val="3"/>
    </w:pPr>
    <w:rPr>
      <w:rFonts w:ascii="Tms Rmn" w:hAnsi="Tms Rmn" w:cs="Miriam"/>
      <w:sz w:val="24"/>
      <w:szCs w:val="24"/>
      <w:u w:val="single"/>
    </w:rPr>
  </w:style>
  <w:style w:type="paragraph" w:styleId="Heading5">
    <w:name w:val="heading 5"/>
    <w:basedOn w:val="Normal"/>
    <w:next w:val="Normal"/>
    <w:qFormat/>
    <w:pPr>
      <w:ind w:left="720" w:right="720"/>
      <w:outlineLvl w:val="4"/>
    </w:pPr>
    <w:rPr>
      <w:rFonts w:ascii="Tms Rmn" w:hAnsi="Tms Rmn" w:cs="Miriam"/>
      <w:b/>
      <w:bCs/>
    </w:rPr>
  </w:style>
  <w:style w:type="paragraph" w:styleId="Heading6">
    <w:name w:val="heading 6"/>
    <w:basedOn w:val="Normal"/>
    <w:next w:val="Normal"/>
    <w:qFormat/>
    <w:pPr>
      <w:ind w:left="720" w:right="720"/>
      <w:outlineLvl w:val="5"/>
    </w:pPr>
    <w:rPr>
      <w:rFonts w:ascii="Tms Rmn" w:hAnsi="Tms Rmn" w:cs="Miriam"/>
      <w:u w:val="single"/>
    </w:rPr>
  </w:style>
  <w:style w:type="paragraph" w:styleId="Heading7">
    <w:name w:val="heading 7"/>
    <w:basedOn w:val="Normal"/>
    <w:next w:val="Normal"/>
    <w:qFormat/>
    <w:pPr>
      <w:ind w:left="720" w:right="720"/>
      <w:outlineLvl w:val="6"/>
    </w:pPr>
    <w:rPr>
      <w:rFonts w:ascii="Tms Rmn" w:hAnsi="Tms Rmn" w:cs="Miriam"/>
      <w:i/>
      <w:iCs/>
    </w:rPr>
  </w:style>
  <w:style w:type="paragraph" w:styleId="Heading8">
    <w:name w:val="heading 8"/>
    <w:basedOn w:val="Normal"/>
    <w:next w:val="Normal"/>
    <w:qFormat/>
    <w:pPr>
      <w:ind w:left="720" w:right="720"/>
      <w:outlineLvl w:val="7"/>
    </w:pPr>
    <w:rPr>
      <w:rFonts w:ascii="Tms Rmn" w:hAnsi="Tms Rmn" w:cs="Miriam"/>
      <w:i/>
      <w:iCs/>
    </w:rPr>
  </w:style>
  <w:style w:type="paragraph" w:styleId="Heading9">
    <w:name w:val="heading 9"/>
    <w:basedOn w:val="Normal"/>
    <w:next w:val="Normal"/>
    <w:qFormat/>
    <w:pPr>
      <w:ind w:left="720" w:right="720"/>
      <w:outlineLvl w:val="8"/>
    </w:pPr>
    <w:rPr>
      <w:rFonts w:ascii="Tms Rmn" w:hAnsi="Tms Rmn" w:cs="Miriam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next w:val="Normal"/>
    <w:semiHidden/>
  </w:style>
  <w:style w:type="paragraph" w:styleId="NormalIndent">
    <w:name w:val="Normal Indent"/>
    <w:basedOn w:val="Normal"/>
    <w:next w:val="Normal"/>
    <w:pPr>
      <w:ind w:left="720" w:right="720"/>
    </w:pPr>
  </w:style>
  <w:style w:type="paragraph" w:styleId="BlockText">
    <w:name w:val="Block Text"/>
    <w:basedOn w:val="Normal"/>
    <w:pPr>
      <w:tabs>
        <w:tab w:val="left" w:pos="1320"/>
      </w:tabs>
      <w:spacing w:line="360" w:lineRule="atLeast"/>
      <w:ind w:left="658" w:right="142"/>
      <w:jc w:val="right"/>
    </w:pPr>
    <w:rPr>
      <w:sz w:val="22"/>
      <w:szCs w:val="24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2F3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1210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למידה ב'</vt:lpstr>
    </vt:vector>
  </TitlesOfParts>
  <Company>TAU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למידה ב'</dc:title>
  <dc:creator>Nehemia Friedland</dc:creator>
  <cp:lastModifiedBy>Daphna</cp:lastModifiedBy>
  <cp:revision>8</cp:revision>
  <cp:lastPrinted>2008-11-02T10:51:00Z</cp:lastPrinted>
  <dcterms:created xsi:type="dcterms:W3CDTF">2014-09-09T11:38:00Z</dcterms:created>
  <dcterms:modified xsi:type="dcterms:W3CDTF">2014-12-23T10:15:00Z</dcterms:modified>
</cp:coreProperties>
</file>