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A9" w:rsidRDefault="008D41A9" w:rsidP="00002472">
      <w:pPr>
        <w:suppressAutoHyphens/>
        <w:ind w:left="80"/>
        <w:jc w:val="center"/>
        <w:rPr>
          <w:rFonts w:asciiTheme="minorBidi" w:eastAsia="Arial" w:hAnsiTheme="minorBidi" w:cstheme="minorBidi"/>
          <w:b/>
          <w:bCs/>
          <w:kern w:val="1"/>
          <w:sz w:val="32"/>
          <w:szCs w:val="32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bCs/>
          <w:kern w:val="1"/>
          <w:sz w:val="32"/>
          <w:szCs w:val="32"/>
          <w:rtl/>
          <w:lang w:eastAsia="ar-SA"/>
        </w:rPr>
        <w:t>מבוא למדעי הפסיכולוגיה</w:t>
      </w:r>
      <w:r w:rsidRPr="008D41A9">
        <w:rPr>
          <w:rFonts w:asciiTheme="minorBidi" w:eastAsia="Arial" w:hAnsiTheme="minorBidi" w:cstheme="minorBidi"/>
          <w:b/>
          <w:bCs/>
          <w:kern w:val="1"/>
          <w:sz w:val="32"/>
          <w:szCs w:val="32"/>
          <w:rtl/>
          <w:lang w:eastAsia="ar-SA" w:bidi="ar-SA"/>
        </w:rPr>
        <w:t xml:space="preserve"> </w:t>
      </w:r>
      <w:r w:rsidR="00002472">
        <w:rPr>
          <w:rFonts w:asciiTheme="minorBidi" w:eastAsia="Arial" w:hAnsiTheme="minorBidi" w:cstheme="minorBidi"/>
          <w:b/>
          <w:bCs/>
          <w:kern w:val="1"/>
          <w:sz w:val="32"/>
          <w:szCs w:val="32"/>
          <w:rtl/>
          <w:lang w:eastAsia="ar-SA"/>
        </w:rPr>
        <w:t>–</w:t>
      </w:r>
      <w:r w:rsidR="00002472">
        <w:rPr>
          <w:rFonts w:asciiTheme="minorBidi" w:eastAsia="Arial" w:hAnsiTheme="minorBidi" w:cstheme="minorBidi" w:hint="cs"/>
          <w:b/>
          <w:bCs/>
          <w:kern w:val="1"/>
          <w:sz w:val="32"/>
          <w:szCs w:val="32"/>
          <w:rtl/>
          <w:lang w:eastAsia="ar-SA"/>
        </w:rPr>
        <w:t xml:space="preserve"> פרופ' גלית יובל</w:t>
      </w:r>
    </w:p>
    <w:p w:rsidR="008D41A9" w:rsidRPr="00693783" w:rsidRDefault="00002472" w:rsidP="001F3FE0">
      <w:pPr>
        <w:suppressAutoHyphens/>
        <w:ind w:left="80"/>
        <w:jc w:val="center"/>
        <w:rPr>
          <w:rFonts w:asciiTheme="minorBidi" w:eastAsia="Arial" w:hAnsiTheme="minorBidi" w:cstheme="minorBidi"/>
          <w:b/>
          <w:bCs/>
          <w:kern w:val="1"/>
          <w:sz w:val="32"/>
          <w:szCs w:val="32"/>
          <w:lang w:eastAsia="ar-SA"/>
        </w:rPr>
      </w:pPr>
      <w:r>
        <w:rPr>
          <w:rFonts w:asciiTheme="minorBidi" w:eastAsia="Arial" w:hAnsiTheme="minorBidi" w:cstheme="minorBidi" w:hint="cs"/>
          <w:b/>
          <w:bCs/>
          <w:kern w:val="1"/>
          <w:sz w:val="32"/>
          <w:szCs w:val="32"/>
          <w:rtl/>
          <w:lang w:eastAsia="ar-SA"/>
        </w:rPr>
        <w:t>1882-1001</w:t>
      </w:r>
      <w:r w:rsidR="00693783">
        <w:rPr>
          <w:rFonts w:asciiTheme="minorBidi" w:eastAsia="Arial" w:hAnsiTheme="minorBidi" w:cstheme="minorBidi" w:hint="cs"/>
          <w:b/>
          <w:bCs/>
          <w:kern w:val="1"/>
          <w:sz w:val="32"/>
          <w:szCs w:val="32"/>
          <w:rtl/>
          <w:lang w:eastAsia="ar-SA"/>
        </w:rPr>
        <w:t xml:space="preserve"> </w:t>
      </w:r>
      <w:r w:rsidR="00693783" w:rsidRPr="00693783">
        <w:rPr>
          <w:rFonts w:asciiTheme="minorBidi" w:eastAsia="Arial" w:hAnsiTheme="minorBidi" w:cstheme="minorBidi"/>
          <w:b/>
          <w:bCs/>
          <w:kern w:val="1"/>
          <w:sz w:val="32"/>
          <w:szCs w:val="32"/>
          <w:rtl/>
          <w:lang w:eastAsia="ar-SA"/>
        </w:rPr>
        <w:t>(תש"</w:t>
      </w:r>
      <w:r w:rsidR="001F3FE0">
        <w:rPr>
          <w:rFonts w:asciiTheme="minorBidi" w:eastAsia="Arial" w:hAnsiTheme="minorBidi" w:cstheme="minorBidi" w:hint="cs"/>
          <w:b/>
          <w:bCs/>
          <w:kern w:val="1"/>
          <w:sz w:val="32"/>
          <w:szCs w:val="32"/>
          <w:rtl/>
          <w:lang w:eastAsia="ar-SA"/>
        </w:rPr>
        <w:t>פ</w:t>
      </w:r>
      <w:r w:rsidR="00693783" w:rsidRPr="00693783">
        <w:rPr>
          <w:rFonts w:asciiTheme="minorBidi" w:eastAsia="Arial" w:hAnsiTheme="minorBidi" w:cstheme="minorBidi"/>
          <w:b/>
          <w:bCs/>
          <w:kern w:val="1"/>
          <w:sz w:val="32"/>
          <w:szCs w:val="32"/>
          <w:rtl/>
          <w:lang w:eastAsia="ar-SA"/>
        </w:rPr>
        <w:t xml:space="preserve">)  </w:t>
      </w:r>
      <w:r w:rsidR="008D41A9" w:rsidRPr="00693783">
        <w:rPr>
          <w:rFonts w:asciiTheme="minorBidi" w:eastAsia="Arial" w:hAnsiTheme="minorBidi" w:cstheme="minorBidi"/>
          <w:b/>
          <w:bCs/>
          <w:kern w:val="1"/>
          <w:sz w:val="32"/>
          <w:szCs w:val="32"/>
          <w:rtl/>
          <w:lang w:eastAsia="ar-SA" w:bidi="ar-SA"/>
        </w:rPr>
        <w:t xml:space="preserve"> </w:t>
      </w:r>
    </w:p>
    <w:p w:rsidR="008D41A9" w:rsidRPr="008D41A9" w:rsidRDefault="008D41A9" w:rsidP="008D41A9">
      <w:pPr>
        <w:suppressAutoHyphens/>
        <w:jc w:val="center"/>
        <w:rPr>
          <w:rFonts w:asciiTheme="minorBidi" w:eastAsia="Arial" w:hAnsiTheme="minorBidi" w:cstheme="minorBidi"/>
          <w:kern w:val="1"/>
          <w:rtl/>
          <w:lang w:eastAsia="ar-SA" w:bidi="ar-SA"/>
        </w:rPr>
      </w:pPr>
    </w:p>
    <w:p w:rsidR="008D41A9" w:rsidRDefault="008D41A9" w:rsidP="008D41A9">
      <w:pPr>
        <w:suppressAutoHyphens/>
        <w:rPr>
          <w:rFonts w:asciiTheme="minorBidi" w:eastAsia="Arial" w:hAnsiTheme="minorBidi" w:cstheme="minorBidi"/>
          <w:b/>
          <w:kern w:val="1"/>
          <w:rtl/>
          <w:lang w:eastAsia="ar-SA" w:bidi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מטרת הקורס היא לחשוף את התלמידים לנושאים מרכזיים בחקר המדעי של תהליכים מנטליים והתנהגות. יושם דגש בעיקר על השאלה כיצד ניתן לחקור תהליכים ומשתנים פסיכולוגיים בשיטות מדעיות אמפיריות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 w:bidi="ar-SA"/>
        </w:rPr>
        <w:t xml:space="preserve">.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הקורס יכלול את הנושאים המרכזיים בתחום הפסיכולוגיה </w:t>
      </w:r>
      <w:r w:rsidRPr="008D41A9">
        <w:rPr>
          <w:rFonts w:asciiTheme="minorBidi" w:eastAsia="Arial" w:hAnsiTheme="minorBidi" w:cstheme="minorBidi" w:hint="cs"/>
          <w:b/>
          <w:kern w:val="1"/>
          <w:rtl/>
          <w:lang w:eastAsia="ar-SA"/>
        </w:rPr>
        <w:t>ביניה</w:t>
      </w:r>
      <w:r w:rsidRPr="008D41A9">
        <w:rPr>
          <w:rFonts w:asciiTheme="minorBidi" w:eastAsia="Arial" w:hAnsiTheme="minorBidi" w:cstheme="minorBidi" w:hint="eastAsia"/>
          <w:b/>
          <w:kern w:val="1"/>
          <w:rtl/>
          <w:lang w:eastAsia="ar-SA"/>
        </w:rPr>
        <w:t>ם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 למידה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 w:bidi="ar-SA"/>
        </w:rPr>
        <w:t xml:space="preserve">,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קוגניציה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 w:bidi="ar-SA"/>
        </w:rPr>
        <w:t xml:space="preserve">,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חקר המוח, פסיכולוגיה חברתית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 w:bidi="ar-SA"/>
        </w:rPr>
        <w:t xml:space="preserve">,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אישיות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 w:bidi="ar-SA"/>
        </w:rPr>
        <w:t xml:space="preserve">,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התפתחות </w:t>
      </w:r>
      <w:r w:rsidRPr="008D41A9">
        <w:rPr>
          <w:rFonts w:asciiTheme="minorBidi" w:eastAsia="Arial" w:hAnsiTheme="minorBidi" w:cstheme="minorBidi" w:hint="cs"/>
          <w:b/>
          <w:kern w:val="1"/>
          <w:rtl/>
          <w:lang w:eastAsia="ar-SA"/>
        </w:rPr>
        <w:t>ופסיכופתולוגי</w:t>
      </w:r>
      <w:r w:rsidRPr="008D41A9">
        <w:rPr>
          <w:rFonts w:asciiTheme="minorBidi" w:eastAsia="Arial" w:hAnsiTheme="minorBidi" w:cstheme="minorBidi" w:hint="eastAsia"/>
          <w:b/>
          <w:kern w:val="1"/>
          <w:rtl/>
          <w:lang w:eastAsia="ar-SA"/>
        </w:rPr>
        <w:t>ה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 w:bidi="ar-SA"/>
        </w:rPr>
        <w:t xml:space="preserve">.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הקורס ישלב סקירה של מחקרים קלאסיים עם מחקרים עדכניים בכל אחד מהתחומים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 w:bidi="ar-SA"/>
        </w:rPr>
        <w:t>.</w:t>
      </w:r>
    </w:p>
    <w:p w:rsidR="00EA1C16" w:rsidRDefault="00EA1C16" w:rsidP="008D41A9">
      <w:pPr>
        <w:suppressAutoHyphens/>
        <w:rPr>
          <w:rFonts w:asciiTheme="minorBidi" w:eastAsia="Arial" w:hAnsiTheme="minorBidi" w:cstheme="minorBidi"/>
          <w:b/>
          <w:kern w:val="1"/>
          <w:rtl/>
          <w:lang w:eastAsia="ar-SA" w:bidi="ar-SA"/>
        </w:rPr>
      </w:pPr>
    </w:p>
    <w:p w:rsidR="00CA4EA2" w:rsidRPr="00CA4EA2" w:rsidRDefault="00CA4EA2" w:rsidP="00A416AA">
      <w:pPr>
        <w:spacing w:after="160" w:line="276" w:lineRule="auto"/>
        <w:rPr>
          <w:rFonts w:ascii="Arial" w:eastAsia="Calibri" w:hAnsi="Arial" w:cs="Arial"/>
          <w:color w:val="333333"/>
          <w:rtl/>
          <w:lang w:eastAsia="en-US"/>
        </w:rPr>
      </w:pPr>
      <w:r w:rsidRPr="00CA4EA2">
        <w:rPr>
          <w:rFonts w:ascii="Arial" w:eastAsia="Calibri" w:hAnsi="Arial" w:cs="Arial"/>
          <w:rtl/>
          <w:lang w:eastAsia="en-US"/>
        </w:rPr>
        <w:t>זהו קורס אינטרנטי שמתנהל בעיקרו ב</w:t>
      </w:r>
      <w:r w:rsidRPr="00CA4EA2">
        <w:rPr>
          <w:rFonts w:ascii="Arial" w:eastAsia="Calibri" w:hAnsi="Arial" w:cs="Arial" w:hint="cs"/>
          <w:rtl/>
          <w:lang w:eastAsia="en-US"/>
        </w:rPr>
        <w:t xml:space="preserve">פלטפורמת </w:t>
      </w:r>
      <w:r w:rsidRPr="00CA4EA2">
        <w:rPr>
          <w:rFonts w:ascii="Arial" w:eastAsia="Calibri" w:hAnsi="Arial" w:cs="Arial"/>
          <w:lang w:eastAsia="en-US"/>
        </w:rPr>
        <w:t>Campus</w:t>
      </w:r>
      <w:r w:rsidRPr="00CA4EA2">
        <w:rPr>
          <w:rFonts w:ascii="Arial" w:eastAsia="Calibri" w:hAnsi="Arial" w:cs="Arial"/>
          <w:rtl/>
          <w:lang w:eastAsia="en-US"/>
        </w:rPr>
        <w:t>. הוא מציע חוויית למידה ייחודית המאפשרת לסטודנט ללמוד בקצב שלו וכוללת מגוון שיט</w:t>
      </w:r>
      <w:r w:rsidR="00A416AA">
        <w:rPr>
          <w:rFonts w:ascii="Arial" w:eastAsia="Calibri" w:hAnsi="Arial" w:cs="Arial"/>
          <w:rtl/>
          <w:lang w:eastAsia="en-US"/>
        </w:rPr>
        <w:t>ות למידה: הרצאות מוקלטות קצרות</w:t>
      </w:r>
      <w:r w:rsidR="00A416AA">
        <w:rPr>
          <w:rFonts w:ascii="Arial" w:eastAsia="Calibri" w:hAnsi="Arial" w:cs="Arial" w:hint="cs"/>
          <w:rtl/>
          <w:lang w:eastAsia="en-US"/>
        </w:rPr>
        <w:t xml:space="preserve"> </w:t>
      </w:r>
      <w:r w:rsidRPr="00CA4EA2">
        <w:rPr>
          <w:rFonts w:ascii="Arial" w:eastAsia="Calibri" w:hAnsi="Arial" w:cs="Arial"/>
          <w:rtl/>
          <w:lang w:eastAsia="en-US"/>
        </w:rPr>
        <w:t xml:space="preserve">ושאלות לדיון. הקורס מתנהל בשפה </w:t>
      </w:r>
      <w:r w:rsidRPr="00CA4EA2">
        <w:rPr>
          <w:rFonts w:ascii="Arial" w:eastAsia="Calibri" w:hAnsi="Arial" w:cs="Arial" w:hint="cs"/>
          <w:rtl/>
          <w:lang w:eastAsia="en-US"/>
        </w:rPr>
        <w:t xml:space="preserve">העברית </w:t>
      </w:r>
      <w:r>
        <w:rPr>
          <w:rFonts w:ascii="Arial" w:eastAsia="Calibri" w:hAnsi="Arial" w:cs="Arial" w:hint="cs"/>
          <w:rtl/>
          <w:lang w:eastAsia="en-US"/>
        </w:rPr>
        <w:t>עם</w:t>
      </w:r>
      <w:r w:rsidRPr="00CA4EA2">
        <w:rPr>
          <w:rFonts w:ascii="Arial" w:eastAsia="Calibri" w:hAnsi="Arial" w:cs="Arial"/>
          <w:rtl/>
          <w:lang w:eastAsia="en-US"/>
        </w:rPr>
        <w:t xml:space="preserve"> כתוביות </w:t>
      </w:r>
      <w:r w:rsidRPr="00CA4EA2">
        <w:rPr>
          <w:rFonts w:ascii="Arial" w:eastAsia="Calibri" w:hAnsi="Arial" w:cs="Arial" w:hint="cs"/>
          <w:rtl/>
          <w:lang w:eastAsia="en-US"/>
        </w:rPr>
        <w:t>בערבית</w:t>
      </w:r>
      <w:r w:rsidRPr="00CA4EA2">
        <w:rPr>
          <w:rFonts w:ascii="Arial" w:eastAsia="Calibri" w:hAnsi="Arial" w:cs="Arial"/>
          <w:rtl/>
          <w:lang w:eastAsia="en-US"/>
        </w:rPr>
        <w:t xml:space="preserve">. </w:t>
      </w:r>
    </w:p>
    <w:p w:rsidR="00CA4EA2" w:rsidRPr="00CA4EA2" w:rsidRDefault="00CA4EA2" w:rsidP="00CA4EA2">
      <w:pPr>
        <w:spacing w:line="276" w:lineRule="auto"/>
        <w:rPr>
          <w:rFonts w:ascii="Arial" w:hAnsi="Arial" w:cs="Arial"/>
          <w:color w:val="333333"/>
          <w:lang w:eastAsia="en-US"/>
        </w:rPr>
      </w:pPr>
      <w:r w:rsidRPr="00CA4EA2">
        <w:rPr>
          <w:rFonts w:ascii="Arial" w:hAnsi="Arial" w:cs="Arial" w:hint="cs"/>
          <w:color w:val="333333"/>
          <w:rtl/>
          <w:lang w:eastAsia="en-US"/>
        </w:rPr>
        <w:t>ב</w:t>
      </w:r>
      <w:r w:rsidRPr="00CA4EA2">
        <w:rPr>
          <w:rFonts w:ascii="Arial" w:hAnsi="Arial" w:cs="Arial"/>
          <w:color w:val="333333"/>
          <w:rtl/>
          <w:lang w:eastAsia="en-US"/>
        </w:rPr>
        <w:t>מהלך הצפייה בשיעור</w:t>
      </w:r>
      <w:r w:rsidRPr="00CA4EA2">
        <w:rPr>
          <w:rFonts w:ascii="Arial" w:hAnsi="Arial" w:cs="Arial" w:hint="cs"/>
          <w:color w:val="333333"/>
          <w:rtl/>
          <w:lang w:eastAsia="en-US"/>
        </w:rPr>
        <w:t xml:space="preserve"> </w:t>
      </w:r>
      <w:r w:rsidRPr="00CA4EA2">
        <w:rPr>
          <w:rFonts w:ascii="Arial" w:hAnsi="Arial" w:cs="Arial"/>
          <w:color w:val="333333"/>
          <w:rtl/>
          <w:lang w:eastAsia="en-US"/>
        </w:rPr>
        <w:t>משולבות שאלות קצרות שנועדו לבדוק הבנה</w:t>
      </w:r>
      <w:r w:rsidRPr="00CA4EA2">
        <w:rPr>
          <w:rFonts w:ascii="Arial" w:hAnsi="Arial" w:cs="Arial" w:hint="cs"/>
          <w:color w:val="333333"/>
          <w:rtl/>
          <w:lang w:eastAsia="en-US"/>
        </w:rPr>
        <w:t>, עליהן</w:t>
      </w:r>
      <w:r w:rsidRPr="00CA4EA2">
        <w:rPr>
          <w:rFonts w:ascii="Arial" w:hAnsi="Arial" w:cs="Arial"/>
          <w:color w:val="333333"/>
          <w:rtl/>
          <w:lang w:eastAsia="en-US"/>
        </w:rPr>
        <w:t xml:space="preserve"> </w:t>
      </w:r>
      <w:r w:rsidRPr="00CA4EA2">
        <w:rPr>
          <w:rFonts w:ascii="Arial" w:hAnsi="Arial" w:cs="Arial" w:hint="cs"/>
          <w:color w:val="333333"/>
          <w:rtl/>
          <w:lang w:eastAsia="en-US"/>
        </w:rPr>
        <w:t xml:space="preserve">מקבלים משוב </w:t>
      </w:r>
      <w:proofErr w:type="spellStart"/>
      <w:r w:rsidRPr="00CA4EA2">
        <w:rPr>
          <w:rFonts w:ascii="Arial" w:hAnsi="Arial" w:cs="Arial" w:hint="cs"/>
          <w:color w:val="333333"/>
          <w:rtl/>
          <w:lang w:eastAsia="en-US"/>
        </w:rPr>
        <w:t>מיידי</w:t>
      </w:r>
      <w:proofErr w:type="spellEnd"/>
      <w:r w:rsidRPr="00CA4EA2">
        <w:rPr>
          <w:rFonts w:ascii="Arial" w:hAnsi="Arial" w:cs="Arial" w:hint="cs"/>
          <w:color w:val="333333"/>
          <w:rtl/>
          <w:lang w:eastAsia="en-US"/>
        </w:rPr>
        <w:t>.</w:t>
      </w:r>
    </w:p>
    <w:p w:rsidR="00CA4EA2" w:rsidRPr="00CA4EA2" w:rsidRDefault="00CA4EA2" w:rsidP="00CA4EA2">
      <w:pPr>
        <w:spacing w:line="276" w:lineRule="auto"/>
        <w:rPr>
          <w:rFonts w:ascii="Arial" w:hAnsi="Arial" w:cs="Arial"/>
          <w:color w:val="333333"/>
          <w:rtl/>
          <w:lang w:eastAsia="en-US"/>
        </w:rPr>
      </w:pPr>
      <w:r w:rsidRPr="00CA4EA2">
        <w:rPr>
          <w:rFonts w:ascii="Arial" w:hAnsi="Arial" w:cs="Arial"/>
          <w:color w:val="333333"/>
          <w:rtl/>
          <w:lang w:eastAsia="en-US"/>
        </w:rPr>
        <w:t xml:space="preserve">כמו כן, </w:t>
      </w:r>
      <w:r w:rsidRPr="00CA4EA2">
        <w:rPr>
          <w:rFonts w:ascii="Arial" w:hAnsi="Arial" w:cs="Arial" w:hint="cs"/>
          <w:color w:val="333333"/>
          <w:rtl/>
          <w:lang w:eastAsia="en-US"/>
        </w:rPr>
        <w:t xml:space="preserve">בקורס </w:t>
      </w:r>
      <w:r w:rsidRPr="00CA4EA2">
        <w:rPr>
          <w:rFonts w:ascii="Arial" w:hAnsi="Arial" w:cs="Arial"/>
          <w:color w:val="333333"/>
          <w:rtl/>
          <w:lang w:eastAsia="en-US"/>
        </w:rPr>
        <w:t>בחנים מקוונים (</w:t>
      </w:r>
      <w:r w:rsidRPr="00CA4EA2">
        <w:rPr>
          <w:rFonts w:ascii="Arial" w:hAnsi="Arial" w:cs="Arial"/>
          <w:color w:val="333333"/>
          <w:lang w:eastAsia="en-US"/>
        </w:rPr>
        <w:t>Quiz</w:t>
      </w:r>
      <w:r w:rsidRPr="00CA4EA2">
        <w:rPr>
          <w:rFonts w:ascii="Arial" w:hAnsi="Arial" w:cs="Arial"/>
          <w:color w:val="333333"/>
          <w:rtl/>
          <w:lang w:eastAsia="en-US"/>
        </w:rPr>
        <w:t xml:space="preserve">) </w:t>
      </w:r>
      <w:r w:rsidRPr="00CA4EA2">
        <w:rPr>
          <w:rFonts w:ascii="Arial" w:eastAsia="Calibri" w:hAnsi="Arial" w:cs="Arial" w:hint="cs"/>
          <w:color w:val="333333"/>
          <w:rtl/>
          <w:lang w:eastAsia="en-US"/>
        </w:rPr>
        <w:t>אשר</w:t>
      </w:r>
      <w:r w:rsidRPr="00CA4EA2">
        <w:rPr>
          <w:rFonts w:ascii="Arial" w:hAnsi="Arial" w:cs="Arial"/>
          <w:color w:val="333333"/>
          <w:rtl/>
          <w:lang w:eastAsia="en-US"/>
        </w:rPr>
        <w:t xml:space="preserve"> </w:t>
      </w:r>
      <w:r w:rsidRPr="00CA4EA2">
        <w:rPr>
          <w:rFonts w:ascii="Arial" w:eastAsia="Calibri" w:hAnsi="Arial" w:cs="Arial" w:hint="cs"/>
          <w:color w:val="333333"/>
          <w:rtl/>
          <w:lang w:eastAsia="en-US"/>
        </w:rPr>
        <w:t>אינם נכללים בציון אך מומלץ לעשותם לשם אימון והפנמה.</w:t>
      </w:r>
    </w:p>
    <w:p w:rsidR="00CA4EA2" w:rsidRPr="00CA4EA2" w:rsidRDefault="00CA4EA2" w:rsidP="00CA4EA2">
      <w:pPr>
        <w:spacing w:line="276" w:lineRule="auto"/>
        <w:rPr>
          <w:rFonts w:ascii="Arial" w:eastAsia="Calibri" w:hAnsi="Arial" w:cs="Arial"/>
          <w:color w:val="333333"/>
          <w:rtl/>
          <w:lang w:eastAsia="en-US"/>
        </w:rPr>
      </w:pPr>
      <w:r w:rsidRPr="00CA4EA2">
        <w:rPr>
          <w:rFonts w:ascii="Arial" w:hAnsi="Arial" w:cs="Arial"/>
          <w:color w:val="333333"/>
          <w:rtl/>
          <w:lang w:eastAsia="en-US"/>
        </w:rPr>
        <w:t>מבחן סופי - המבחן הקובע את הציון הס</w:t>
      </w:r>
      <w:r w:rsidRPr="00CA4EA2">
        <w:rPr>
          <w:rFonts w:ascii="Arial" w:eastAsia="Calibri" w:hAnsi="Arial" w:cs="Arial"/>
          <w:color w:val="333333"/>
          <w:rtl/>
          <w:lang w:eastAsia="en-US"/>
        </w:rPr>
        <w:t>ופי בקורס הוא מבחן שנערך בקמפוס</w:t>
      </w:r>
      <w:r w:rsidRPr="00CA4EA2">
        <w:rPr>
          <w:rFonts w:ascii="Arial" w:eastAsia="Calibri" w:hAnsi="Arial" w:cs="Arial" w:hint="cs"/>
          <w:color w:val="333333"/>
          <w:rtl/>
          <w:lang w:eastAsia="en-US"/>
        </w:rPr>
        <w:t xml:space="preserve"> ומהווה 100% מהציון.</w:t>
      </w:r>
    </w:p>
    <w:p w:rsidR="00EA1C16" w:rsidRDefault="00EA1C16" w:rsidP="00EA1C16">
      <w:pPr>
        <w:rPr>
          <w:rtl/>
        </w:rPr>
      </w:pPr>
    </w:p>
    <w:p w:rsidR="000A0A76" w:rsidRPr="000A0A76" w:rsidRDefault="001F3FE0" w:rsidP="000A0A76">
      <w:pPr>
        <w:spacing w:line="276" w:lineRule="auto"/>
        <w:rPr>
          <w:rFonts w:ascii="Arial" w:hAnsi="Arial" w:cs="Arial"/>
          <w:color w:val="333333"/>
        </w:rPr>
      </w:pPr>
      <w:hyperlink r:id="rId6" w:history="1">
        <w:r w:rsidR="000A0A76" w:rsidRPr="001035D8">
          <w:rPr>
            <w:rStyle w:val="Hyperlink"/>
            <w:rFonts w:ascii="Arial" w:hAnsi="Arial" w:cs="Arial" w:hint="cs"/>
            <w:rtl/>
          </w:rPr>
          <w:t>סרטו</w:t>
        </w:r>
        <w:r w:rsidR="001035D8" w:rsidRPr="001035D8">
          <w:rPr>
            <w:rStyle w:val="Hyperlink"/>
            <w:rFonts w:ascii="Arial" w:hAnsi="Arial" w:cs="Arial" w:hint="cs"/>
            <w:rtl/>
          </w:rPr>
          <w:t>ן</w:t>
        </w:r>
        <w:r w:rsidR="000A0A76" w:rsidRPr="001035D8">
          <w:rPr>
            <w:rStyle w:val="Hyperlink"/>
            <w:rFonts w:ascii="Arial" w:hAnsi="Arial" w:cs="Arial" w:hint="cs"/>
            <w:rtl/>
          </w:rPr>
          <w:t xml:space="preserve"> הסבר על</w:t>
        </w:r>
        <w:bookmarkStart w:id="0" w:name="_GoBack"/>
        <w:bookmarkEnd w:id="0"/>
        <w:r w:rsidR="000A0A76" w:rsidRPr="001035D8">
          <w:rPr>
            <w:rStyle w:val="Hyperlink"/>
            <w:rFonts w:ascii="Arial" w:hAnsi="Arial" w:cs="Arial" w:hint="cs"/>
            <w:rtl/>
          </w:rPr>
          <w:t xml:space="preserve"> </w:t>
        </w:r>
        <w:r w:rsidR="000A0A76" w:rsidRPr="001035D8">
          <w:rPr>
            <w:rStyle w:val="Hyperlink"/>
            <w:rFonts w:ascii="Arial" w:hAnsi="Arial" w:cs="Arial" w:hint="cs"/>
            <w:rtl/>
          </w:rPr>
          <w:t>הקורס</w:t>
        </w:r>
      </w:hyperlink>
    </w:p>
    <w:p w:rsidR="00EA1C16" w:rsidRPr="008D41A9" w:rsidRDefault="00EA1C16" w:rsidP="008D41A9">
      <w:pPr>
        <w:suppressAutoHyphens/>
        <w:rPr>
          <w:rFonts w:asciiTheme="minorBidi" w:eastAsia="Arial" w:hAnsiTheme="minorBidi" w:cstheme="minorBidi"/>
          <w:b/>
          <w:kern w:val="1"/>
          <w:rtl/>
          <w:lang w:eastAsia="ar-SA" w:bidi="ar-SA"/>
        </w:rPr>
      </w:pPr>
    </w:p>
    <w:p w:rsidR="008D41A9" w:rsidRPr="008D41A9" w:rsidRDefault="008D41A9" w:rsidP="008D41A9">
      <w:pPr>
        <w:suppressAutoHyphens/>
        <w:rPr>
          <w:rFonts w:asciiTheme="minorBidi" w:eastAsia="Arial" w:hAnsiTheme="minorBidi" w:cstheme="minorBidi"/>
          <w:b/>
          <w:kern w:val="1"/>
          <w:rtl/>
          <w:lang w:eastAsia="ar-SA" w:bidi="ar-SA"/>
        </w:rPr>
      </w:pPr>
    </w:p>
    <w:p w:rsidR="008D41A9" w:rsidRPr="008D41A9" w:rsidRDefault="008D41A9" w:rsidP="008D41A9">
      <w:pPr>
        <w:suppressAutoHyphens/>
        <w:rPr>
          <w:rFonts w:asciiTheme="minorBidi" w:eastAsia="Arial" w:hAnsiTheme="minorBidi" w:cstheme="minorBidi"/>
          <w:bCs/>
          <w:kern w:val="1"/>
          <w:rtl/>
          <w:lang w:eastAsia="ar-SA" w:bidi="ar-SA"/>
        </w:rPr>
      </w:pPr>
      <w:r w:rsidRPr="008D41A9">
        <w:rPr>
          <w:rFonts w:asciiTheme="minorBidi" w:eastAsia="Arial" w:hAnsiTheme="minorBidi" w:cstheme="minorBidi"/>
          <w:bCs/>
          <w:kern w:val="1"/>
          <w:rtl/>
          <w:lang w:eastAsia="ar-SA"/>
        </w:rPr>
        <w:t>נושאי ההרצאות המצולמות</w:t>
      </w:r>
      <w:r w:rsidRPr="008D41A9">
        <w:rPr>
          <w:rFonts w:asciiTheme="minorBidi" w:eastAsia="Arial" w:hAnsiTheme="minorBidi" w:cstheme="minorBidi"/>
          <w:bCs/>
          <w:kern w:val="1"/>
          <w:rtl/>
          <w:lang w:eastAsia="ar-SA" w:bidi="ar-SA"/>
        </w:rPr>
        <w:t>:</w:t>
      </w:r>
    </w:p>
    <w:p w:rsidR="008D41A9" w:rsidRPr="008D41A9" w:rsidRDefault="008D41A9" w:rsidP="008D41A9">
      <w:pPr>
        <w:suppressAutoHyphens/>
        <w:bidi w:val="0"/>
        <w:spacing w:before="2" w:after="2"/>
        <w:outlineLvl w:val="0"/>
        <w:rPr>
          <w:rFonts w:asciiTheme="minorBidi" w:eastAsia="Arial" w:hAnsiTheme="minorBidi" w:cstheme="minorBidi"/>
          <w:b/>
          <w:kern w:val="1"/>
          <w:szCs w:val="20"/>
          <w:lang w:eastAsia="ar-SA"/>
        </w:rPr>
      </w:pP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שיעור 1: פסיכולוגיה ומדע 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שיעור 2: </w:t>
      </w:r>
      <w:proofErr w:type="spellStart"/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בהוויוריזם</w:t>
      </w:r>
      <w:proofErr w:type="spellEnd"/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 - החקר המדעי של התנהגות ולמידה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שיעור 3: פסיכולוגיה קוגניטיבית 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שיעור 4: מוח ופסיכולוגיה 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שיעור 5: פסיכולוגיה התפתחותית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שיעור 6: פסיכולוגיה חברתית 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שיעור 7: הבדלים בינאישיים: אינטליגנציה ואישיות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שיעור 8: פסיכופתולוגיה: אבחון וטיפול</w:t>
      </w:r>
    </w:p>
    <w:p w:rsidR="008D41A9" w:rsidRPr="008D41A9" w:rsidRDefault="008D41A9" w:rsidP="008D41A9">
      <w:pPr>
        <w:suppressAutoHyphens/>
        <w:rPr>
          <w:rFonts w:asciiTheme="minorBidi" w:eastAsia="Arial" w:hAnsiTheme="minorBidi" w:cstheme="minorBidi"/>
          <w:kern w:val="1"/>
          <w:rtl/>
          <w:lang w:eastAsia="ar-SA" w:bidi="ar-SA"/>
        </w:rPr>
      </w:pPr>
    </w:p>
    <w:p w:rsidR="008D41A9" w:rsidRPr="008D41A9" w:rsidRDefault="008D41A9" w:rsidP="008D41A9">
      <w:pPr>
        <w:suppressAutoHyphens/>
        <w:rPr>
          <w:rFonts w:asciiTheme="minorBidi" w:eastAsia="Arial" w:hAnsiTheme="minorBidi" w:cstheme="minorBidi"/>
          <w:b/>
          <w:kern w:val="1"/>
          <w:rtl/>
          <w:lang w:eastAsia="ar-SA" w:bidi="ar-SA"/>
        </w:rPr>
      </w:pPr>
      <w:r w:rsidRPr="008D41A9">
        <w:rPr>
          <w:rFonts w:asciiTheme="minorBidi" w:eastAsia="Arial" w:hAnsiTheme="minorBidi" w:cstheme="minorBidi"/>
          <w:b/>
          <w:bCs/>
          <w:kern w:val="1"/>
          <w:rtl/>
          <w:lang w:eastAsia="ar-SA"/>
        </w:rPr>
        <w:t>דרישות הקורס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 w:bidi="ar-SA"/>
        </w:rPr>
        <w:t>:</w:t>
      </w:r>
    </w:p>
    <w:p w:rsidR="008D41A9" w:rsidRPr="008D41A9" w:rsidRDefault="008D41A9" w:rsidP="008D41A9">
      <w:pPr>
        <w:suppressAutoHyphens/>
        <w:rPr>
          <w:rFonts w:asciiTheme="minorBidi" w:eastAsia="Arial" w:hAnsiTheme="minorBidi" w:cstheme="minorBidi"/>
          <w:b/>
          <w:kern w:val="1"/>
          <w:lang w:eastAsia="ar-SA" w:bidi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בחינת סוף קורס המתקיימת באוניברסיטה על החומר הנלמד בהרצאות המצולמות.</w:t>
      </w:r>
    </w:p>
    <w:p w:rsidR="008D41A9" w:rsidRPr="008D41A9" w:rsidRDefault="008D41A9" w:rsidP="008D41A9">
      <w:pPr>
        <w:suppressAutoHyphens/>
        <w:spacing w:after="200"/>
        <w:contextualSpacing/>
        <w:jc w:val="both"/>
        <w:rPr>
          <w:rFonts w:asciiTheme="minorBidi" w:eastAsia="Arial" w:hAnsiTheme="minorBidi" w:cstheme="minorBidi"/>
          <w:kern w:val="1"/>
          <w:rtl/>
          <w:lang w:eastAsia="ar-SA"/>
        </w:rPr>
      </w:pPr>
    </w:p>
    <w:p w:rsidR="008D41A9" w:rsidRPr="008D41A9" w:rsidRDefault="008D41A9" w:rsidP="008D41A9">
      <w:pPr>
        <w:suppressAutoHyphens/>
        <w:rPr>
          <w:rFonts w:asciiTheme="minorBidi" w:eastAsia="Arial" w:hAnsiTheme="minorBidi" w:cstheme="minorBidi"/>
          <w:b/>
          <w:kern w:val="1"/>
          <w:rtl/>
          <w:lang w:eastAsia="ar-SA" w:bidi="ar-SA"/>
        </w:rPr>
      </w:pPr>
      <w:r w:rsidRPr="008D41A9">
        <w:rPr>
          <w:rFonts w:asciiTheme="minorBidi" w:eastAsia="Arial" w:hAnsiTheme="minorBidi" w:cstheme="minorBidi"/>
          <w:b/>
          <w:bCs/>
          <w:kern w:val="1"/>
          <w:rtl/>
          <w:lang w:eastAsia="ar-SA"/>
        </w:rPr>
        <w:t>בחינה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 w:bidi="ar-SA"/>
        </w:rPr>
        <w:t>:</w:t>
      </w:r>
      <w:r>
        <w:rPr>
          <w:rFonts w:asciiTheme="minorBidi" w:eastAsia="Arial" w:hAnsiTheme="minorBidi" w:cstheme="minorBidi" w:hint="cs"/>
          <w:b/>
          <w:kern w:val="1"/>
          <w:rtl/>
          <w:lang w:eastAsia="ar-SA"/>
        </w:rPr>
        <w:t xml:space="preserve">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שאלות רב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 w:bidi="ar-SA"/>
        </w:rPr>
        <w:t>-</w:t>
      </w:r>
      <w:proofErr w:type="spellStart"/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ברירתיות</w:t>
      </w:r>
      <w:proofErr w:type="spellEnd"/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 על חומר ההרצאות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 w:bidi="ar-SA"/>
        </w:rPr>
        <w:t>.</w:t>
      </w:r>
    </w:p>
    <w:p w:rsidR="008D41A9" w:rsidRPr="008D41A9" w:rsidRDefault="008D41A9" w:rsidP="008D41A9">
      <w:pPr>
        <w:suppressAutoHyphens/>
        <w:rPr>
          <w:rFonts w:asciiTheme="minorBidi" w:eastAsia="Arial" w:hAnsiTheme="minorBidi" w:cstheme="minorBidi"/>
          <w:kern w:val="1"/>
          <w:rtl/>
          <w:lang w:eastAsia="ar-SA" w:bidi="ar-SA"/>
        </w:rPr>
      </w:pPr>
    </w:p>
    <w:p w:rsidR="008D41A9" w:rsidRPr="008D41A9" w:rsidRDefault="008D41A9" w:rsidP="008D41A9">
      <w:pPr>
        <w:suppressAutoHyphens/>
        <w:rPr>
          <w:rFonts w:asciiTheme="minorBidi" w:eastAsia="Arial" w:hAnsiTheme="minorBidi" w:cstheme="minorBidi"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bCs/>
          <w:kern w:val="1"/>
          <w:rtl/>
          <w:lang w:eastAsia="ar-SA"/>
        </w:rPr>
        <w:t>ציון בקורס</w:t>
      </w:r>
      <w:r w:rsidRPr="008D41A9">
        <w:rPr>
          <w:rFonts w:asciiTheme="minorBidi" w:eastAsia="Arial" w:hAnsiTheme="minorBidi" w:cstheme="minorBidi"/>
          <w:b/>
          <w:bCs/>
          <w:kern w:val="1"/>
          <w:rtl/>
          <w:lang w:eastAsia="ar-SA" w:bidi="ar-SA"/>
        </w:rPr>
        <w:t xml:space="preserve">: </w:t>
      </w:r>
      <w:r w:rsidRPr="008D41A9">
        <w:rPr>
          <w:rFonts w:asciiTheme="minorBidi" w:eastAsia="Arial" w:hAnsiTheme="minorBidi" w:cstheme="minorBidi"/>
          <w:kern w:val="1"/>
          <w:rtl/>
          <w:lang w:eastAsia="ar-SA"/>
        </w:rPr>
        <w:t>מורכב מ-100% ציון הבחינה הסופית באוניברסיטה.</w:t>
      </w:r>
    </w:p>
    <w:p w:rsidR="008D41A9" w:rsidRPr="008D41A9" w:rsidRDefault="008D41A9" w:rsidP="008D41A9">
      <w:pPr>
        <w:suppressAutoHyphens/>
        <w:rPr>
          <w:rFonts w:asciiTheme="minorBidi" w:eastAsia="Arial" w:hAnsiTheme="minorBidi" w:cstheme="minorBidi"/>
          <w:kern w:val="1"/>
          <w:rtl/>
          <w:lang w:eastAsia="ar-SA"/>
        </w:rPr>
      </w:pPr>
    </w:p>
    <w:p w:rsidR="008D41A9" w:rsidRPr="008D41A9" w:rsidRDefault="008D41A9" w:rsidP="008D41A9">
      <w:pPr>
        <w:suppressAutoHyphens/>
        <w:rPr>
          <w:rFonts w:asciiTheme="minorBidi" w:eastAsia="Arial" w:hAnsiTheme="minorBidi" w:cstheme="minorBidi"/>
          <w:kern w:val="1"/>
          <w:rtl/>
          <w:lang w:eastAsia="ar-SA"/>
        </w:rPr>
      </w:pPr>
    </w:p>
    <w:p w:rsidR="008D41A9" w:rsidRPr="008D41A9" w:rsidRDefault="008D41A9" w:rsidP="008D41A9">
      <w:pPr>
        <w:suppressAutoHyphens/>
        <w:rPr>
          <w:rFonts w:asciiTheme="minorBidi" w:eastAsia="Arial" w:hAnsiTheme="minorBidi" w:cstheme="minorBidi"/>
          <w:kern w:val="1"/>
          <w:rtl/>
          <w:lang w:eastAsia="ar-SA"/>
        </w:rPr>
      </w:pPr>
    </w:p>
    <w:p w:rsidR="008D41A9" w:rsidRPr="008D41A9" w:rsidRDefault="008D41A9" w:rsidP="008D41A9">
      <w:pPr>
        <w:suppressAutoHyphens/>
        <w:rPr>
          <w:rFonts w:asciiTheme="minorBidi" w:eastAsia="Arial" w:hAnsiTheme="minorBidi" w:cstheme="minorBidi"/>
          <w:b/>
          <w:bCs/>
          <w:kern w:val="1"/>
          <w:rtl/>
          <w:lang w:eastAsia="ar-SA" w:bidi="ar-SA"/>
        </w:rPr>
      </w:pPr>
      <w:r w:rsidRPr="008D41A9">
        <w:rPr>
          <w:rFonts w:asciiTheme="minorBidi" w:eastAsia="Arial" w:hAnsiTheme="minorBidi" w:cstheme="minorBidi"/>
          <w:b/>
          <w:bCs/>
          <w:kern w:val="1"/>
          <w:rtl/>
          <w:lang w:eastAsia="ar-SA"/>
        </w:rPr>
        <w:t xml:space="preserve">ספר הקורס: קריאת רשות </w:t>
      </w:r>
      <w:r w:rsidRPr="008D41A9">
        <w:rPr>
          <w:rFonts w:asciiTheme="minorBidi" w:eastAsia="Arial" w:hAnsiTheme="minorBidi" w:cstheme="minorBidi"/>
          <w:kern w:val="1"/>
          <w:rtl/>
          <w:lang w:eastAsia="ar-SA"/>
        </w:rPr>
        <w:t>על חומר ההרצאות</w:t>
      </w:r>
      <w:r w:rsidRPr="008D41A9">
        <w:rPr>
          <w:rFonts w:asciiTheme="minorBidi" w:eastAsia="Arial" w:hAnsiTheme="minorBidi" w:cstheme="minorBidi"/>
          <w:b/>
          <w:bCs/>
          <w:kern w:val="1"/>
          <w:rtl/>
          <w:lang w:eastAsia="ar-SA" w:bidi="ar-SA"/>
        </w:rPr>
        <w:t>:</w:t>
      </w:r>
    </w:p>
    <w:p w:rsidR="008D41A9" w:rsidRPr="008D41A9" w:rsidRDefault="008D41A9" w:rsidP="008D41A9">
      <w:pPr>
        <w:suppressAutoHyphens/>
        <w:bidi w:val="0"/>
        <w:jc w:val="center"/>
        <w:rPr>
          <w:rFonts w:asciiTheme="minorBidi" w:eastAsia="Arial" w:hAnsiTheme="minorBidi" w:cstheme="minorBidi"/>
          <w:kern w:val="1"/>
          <w:lang w:eastAsia="ar-SA" w:bidi="ar-SA"/>
        </w:rPr>
      </w:pPr>
    </w:p>
    <w:p w:rsidR="008D41A9" w:rsidRPr="008D41A9" w:rsidRDefault="008D41A9" w:rsidP="008D41A9">
      <w:pPr>
        <w:suppressAutoHyphens/>
        <w:bidi w:val="0"/>
        <w:spacing w:before="2" w:after="2"/>
        <w:outlineLvl w:val="0"/>
        <w:rPr>
          <w:rFonts w:asciiTheme="minorBidi" w:eastAsia="Arial" w:hAnsiTheme="minorBidi" w:cstheme="minorBidi"/>
          <w:b/>
          <w:kern w:val="1"/>
          <w:szCs w:val="20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szCs w:val="20"/>
          <w:lang w:eastAsia="ar-SA" w:bidi="ar-SA"/>
        </w:rPr>
        <w:t>Atkinson and Hilgard's Introduction to Psychology, 1</w:t>
      </w:r>
      <w:r w:rsidRPr="008D41A9">
        <w:rPr>
          <w:rFonts w:asciiTheme="minorBidi" w:eastAsia="Arial" w:hAnsiTheme="minorBidi" w:cstheme="minorBidi"/>
          <w:b/>
          <w:kern w:val="1"/>
          <w:szCs w:val="20"/>
          <w:lang w:eastAsia="ar-SA"/>
        </w:rPr>
        <w:t>6</w:t>
      </w:r>
      <w:r w:rsidRPr="008D41A9">
        <w:rPr>
          <w:rFonts w:asciiTheme="minorBidi" w:eastAsia="Arial" w:hAnsiTheme="minorBidi" w:cstheme="minorBidi"/>
          <w:b/>
          <w:kern w:val="1"/>
          <w:szCs w:val="20"/>
          <w:vertAlign w:val="superscript"/>
          <w:lang w:eastAsia="ar-SA" w:bidi="ar-SA"/>
        </w:rPr>
        <w:t>th</w:t>
      </w:r>
      <w:r w:rsidRPr="008D41A9">
        <w:rPr>
          <w:rFonts w:asciiTheme="minorBidi" w:eastAsia="Arial" w:hAnsiTheme="minorBidi" w:cstheme="minorBidi"/>
          <w:b/>
          <w:kern w:val="1"/>
          <w:szCs w:val="20"/>
          <w:lang w:eastAsia="ar-SA" w:bidi="ar-SA"/>
        </w:rPr>
        <w:t xml:space="preserve"> edition</w:t>
      </w:r>
    </w:p>
    <w:p w:rsidR="008D41A9" w:rsidRPr="008D41A9" w:rsidRDefault="008D41A9" w:rsidP="008D41A9">
      <w:pPr>
        <w:suppressAutoHyphens/>
        <w:bidi w:val="0"/>
        <w:spacing w:before="2" w:after="2"/>
        <w:outlineLvl w:val="0"/>
        <w:rPr>
          <w:rFonts w:asciiTheme="minorBidi" w:eastAsia="Arial" w:hAnsiTheme="minorBidi" w:cstheme="minorBidi"/>
          <w:b/>
          <w:kern w:val="1"/>
          <w:szCs w:val="20"/>
          <w:lang w:eastAsia="ar-SA"/>
        </w:rPr>
      </w:pP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  <w:t xml:space="preserve">שיעור 1: 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פרק 1 – עמודים 5-11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קיצור תולדות האנושות – המהפכה המדעית – פרק 14 עד עמוד 266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</w:pP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  <w:t>שיעור 2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: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פרק 7 עמודים 226-246 (עד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Learning and the Brain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). 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lang w:eastAsia="ar-SA"/>
        </w:rPr>
      </w:pP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  <w:t xml:space="preserve">שיעור 3: 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מאמר קריאה:</w:t>
      </w:r>
    </w:p>
    <w:p w:rsidR="008D41A9" w:rsidRPr="008D41A9" w:rsidRDefault="008D41A9" w:rsidP="008D41A9">
      <w:pPr>
        <w:bidi w:val="0"/>
        <w:rPr>
          <w:rFonts w:asciiTheme="minorBidi" w:hAnsiTheme="minorBidi" w:cstheme="minorBidi"/>
          <w:color w:val="222222"/>
          <w:sz w:val="20"/>
          <w:szCs w:val="20"/>
          <w:shd w:val="clear" w:color="auto" w:fill="FFFFFF"/>
          <w:lang w:eastAsia="en-US"/>
        </w:rPr>
      </w:pPr>
      <w:r w:rsidRPr="008D41A9">
        <w:rPr>
          <w:rFonts w:asciiTheme="minorBidi" w:hAnsiTheme="minorBidi" w:cstheme="minorBidi"/>
          <w:color w:val="222222"/>
          <w:sz w:val="20"/>
          <w:szCs w:val="20"/>
          <w:shd w:val="clear" w:color="auto" w:fill="FFFFFF"/>
          <w:lang w:eastAsia="en-US"/>
        </w:rPr>
        <w:t>Miller, George A. "The cognitive revolution: a historical perspective." </w:t>
      </w:r>
      <w:r w:rsidRPr="008D41A9">
        <w:rPr>
          <w:rFonts w:asciiTheme="minorBidi" w:hAnsiTheme="minorBidi" w:cstheme="minorBidi"/>
          <w:i/>
          <w:iCs/>
          <w:color w:val="222222"/>
          <w:sz w:val="20"/>
          <w:szCs w:val="20"/>
          <w:shd w:val="clear" w:color="auto" w:fill="FFFFFF"/>
          <w:lang w:eastAsia="en-US"/>
        </w:rPr>
        <w:t>Trends in cognitive sciences</w:t>
      </w:r>
      <w:r w:rsidRPr="008D41A9">
        <w:rPr>
          <w:rFonts w:asciiTheme="minorBidi" w:hAnsiTheme="minorBidi" w:cstheme="minorBidi"/>
          <w:color w:val="222222"/>
          <w:sz w:val="20"/>
          <w:szCs w:val="20"/>
          <w:shd w:val="clear" w:color="auto" w:fill="FFFFFF"/>
          <w:lang w:eastAsia="en-US"/>
        </w:rPr>
        <w:t> 7.3 (2003): 141-144.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Cs/>
          <w:kern w:val="1"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פרק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:8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 עמודים</w:t>
      </w:r>
      <w:r w:rsidRPr="008D41A9">
        <w:rPr>
          <w:rFonts w:asciiTheme="minorBidi" w:eastAsia="Arial" w:hAnsiTheme="minorBidi" w:cstheme="minorBidi"/>
          <w:bCs/>
          <w:kern w:val="1"/>
          <w:rtl/>
          <w:lang w:eastAsia="ar-SA"/>
        </w:rPr>
        <w:t xml:space="preserve">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298-299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פרק 9: עמודים 317-322 (עד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The neural basis of concepts and categorization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), 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עמודים 335 – 332 (מ-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 xml:space="preserve">Imaginal Thought </w:t>
      </w:r>
      <w:r w:rsidRPr="008D41A9">
        <w:rPr>
          <w:rFonts w:asciiTheme="minorBidi" w:eastAsia="Arial" w:hAnsiTheme="minorBidi" w:cstheme="minorBidi"/>
          <w:bCs/>
          <w:kern w:val="1"/>
          <w:rtl/>
          <w:lang w:eastAsia="ar-SA"/>
        </w:rPr>
        <w:t xml:space="preserve">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עד</w:t>
      </w:r>
      <w:r w:rsidRPr="008D41A9">
        <w:rPr>
          <w:rFonts w:asciiTheme="minorBidi" w:eastAsia="Arial" w:hAnsiTheme="minorBidi" w:cstheme="minorBidi"/>
          <w:bCs/>
          <w:kern w:val="1"/>
          <w:rtl/>
          <w:lang w:eastAsia="ar-SA"/>
        </w:rPr>
        <w:t xml:space="preserve">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Experts versus Novices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)</w:t>
      </w:r>
    </w:p>
    <w:p w:rsidR="008D41A9" w:rsidRPr="008D41A9" w:rsidRDefault="008D41A9" w:rsidP="008D41A9">
      <w:pPr>
        <w:rPr>
          <w:rFonts w:asciiTheme="minorBidi" w:hAnsiTheme="minorBidi" w:cstheme="minorBidi"/>
          <w:lang w:eastAsia="en-US"/>
        </w:rPr>
      </w:pP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  <w:t xml:space="preserve">שיעור 4: 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פרק 2: עמודים 48-51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lang w:eastAsia="ar-SA"/>
        </w:rPr>
      </w:pP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  <w:t xml:space="preserve">שיעור 5: 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פרק 3: עמודים 67-79 </w:t>
      </w:r>
      <w:r w:rsidRPr="008D41A9">
        <w:rPr>
          <w:rFonts w:asciiTheme="minorBidi" w:eastAsia="Arial" w:hAnsiTheme="minorBidi" w:cstheme="minorBidi"/>
          <w:b/>
          <w:kern w:val="1"/>
          <w:lang w:eastAsia="ar-SA"/>
        </w:rPr>
        <w:t>)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עד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Alternatives to Piaget theory</w:t>
      </w:r>
      <w:r w:rsidRPr="008D41A9">
        <w:rPr>
          <w:rFonts w:asciiTheme="minorBidi" w:eastAsia="Arial" w:hAnsiTheme="minorBidi" w:cstheme="minorBidi"/>
          <w:bCs/>
          <w:kern w:val="1"/>
          <w:rtl/>
          <w:lang w:eastAsia="ar-SA"/>
        </w:rPr>
        <w:t>)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</w:pP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  <w:t xml:space="preserve">שיעור 6: 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פרק 17: עמודים 557-577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Cs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פרק 18: עמודים 598-604</w:t>
      </w:r>
      <w:r w:rsidRPr="008D41A9">
        <w:rPr>
          <w:rFonts w:asciiTheme="minorBidi" w:eastAsia="Arial" w:hAnsiTheme="minorBidi" w:cstheme="minorBidi"/>
          <w:b/>
          <w:kern w:val="1"/>
          <w:lang w:eastAsia="ar-SA"/>
        </w:rPr>
        <w:t xml:space="preserve">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 (עד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Individuation</w:t>
      </w:r>
      <w:r w:rsidRPr="008D41A9">
        <w:rPr>
          <w:rFonts w:asciiTheme="minorBidi" w:eastAsia="Arial" w:hAnsiTheme="minorBidi" w:cstheme="minorBidi"/>
          <w:bCs/>
          <w:kern w:val="1"/>
          <w:rtl/>
          <w:lang w:eastAsia="ar-SA"/>
        </w:rPr>
        <w:t>)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lang w:eastAsia="ar-SA"/>
        </w:rPr>
      </w:pP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  <w:t>שיעור 7: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פרק 12: עמודים 413-419</w:t>
      </w:r>
      <w:r w:rsidRPr="008D41A9">
        <w:rPr>
          <w:rFonts w:asciiTheme="minorBidi" w:eastAsia="Arial" w:hAnsiTheme="minorBidi" w:cstheme="minorBidi"/>
          <w:b/>
          <w:kern w:val="1"/>
          <w:lang w:eastAsia="ar-SA"/>
        </w:rPr>
        <w:t xml:space="preserve">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(עד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Anderson’s theory of intelligence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), 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עמודים 422-426 (מ-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Heritability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 עד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General Learning Disability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), 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עמודים 430-431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פרק 13: עמודים 435-440 (עד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The Q-sort</w:t>
      </w:r>
      <w:r w:rsidRPr="008D41A9">
        <w:rPr>
          <w:rFonts w:asciiTheme="minorBidi" w:eastAsia="Arial" w:hAnsiTheme="minorBidi" w:cstheme="minorBidi"/>
          <w:b/>
          <w:kern w:val="1"/>
          <w:lang w:eastAsia="ar-SA"/>
        </w:rPr>
        <w:t xml:space="preserve">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)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kern w:val="1"/>
          <w:shd w:val="clear" w:color="auto" w:fill="FFFFFF"/>
          <w:lang w:eastAsia="en-US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lastRenderedPageBreak/>
        <w:t>מאמר קריאה</w:t>
      </w:r>
      <w:r w:rsidRPr="008D41A9">
        <w:rPr>
          <w:rFonts w:asciiTheme="minorBidi" w:eastAsia="Arial" w:hAnsiTheme="minorBidi" w:cstheme="minorBidi"/>
          <w:b/>
          <w:kern w:val="1"/>
          <w:lang w:eastAsia="ar-SA"/>
        </w:rPr>
        <w:t>:</w:t>
      </w:r>
    </w:p>
    <w:p w:rsidR="008D41A9" w:rsidRPr="008D41A9" w:rsidRDefault="008D41A9" w:rsidP="008D41A9">
      <w:pPr>
        <w:bidi w:val="0"/>
        <w:rPr>
          <w:rFonts w:asciiTheme="minorBidi" w:hAnsiTheme="minorBidi" w:cstheme="minorBidi"/>
          <w:lang w:eastAsia="en-US"/>
        </w:rPr>
      </w:pPr>
      <w:r w:rsidRPr="008D41A9">
        <w:rPr>
          <w:rFonts w:asciiTheme="minorBidi" w:hAnsiTheme="minorBidi" w:cstheme="minorBidi"/>
          <w:color w:val="222222"/>
          <w:sz w:val="20"/>
          <w:szCs w:val="20"/>
          <w:shd w:val="clear" w:color="auto" w:fill="FFFFFF"/>
          <w:lang w:eastAsia="en-US"/>
        </w:rPr>
        <w:t>Mayer, John D. "Emotional intelligence: popular or scientific psychology." </w:t>
      </w:r>
      <w:r w:rsidRPr="008D41A9">
        <w:rPr>
          <w:rFonts w:asciiTheme="minorBidi" w:hAnsiTheme="minorBidi" w:cstheme="minorBidi"/>
          <w:i/>
          <w:iCs/>
          <w:color w:val="222222"/>
          <w:sz w:val="20"/>
          <w:szCs w:val="20"/>
          <w:shd w:val="clear" w:color="auto" w:fill="FFFFFF"/>
          <w:lang w:eastAsia="en-US"/>
        </w:rPr>
        <w:t>APA monitor</w:t>
      </w:r>
      <w:r w:rsidRPr="008D41A9">
        <w:rPr>
          <w:rFonts w:asciiTheme="minorBidi" w:hAnsiTheme="minorBidi" w:cstheme="minorBidi"/>
          <w:color w:val="222222"/>
          <w:sz w:val="20"/>
          <w:szCs w:val="20"/>
          <w:shd w:val="clear" w:color="auto" w:fill="FFFFFF"/>
          <w:lang w:eastAsia="en-US"/>
        </w:rPr>
        <w:t> 30.8 (1999): 50.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lang w:eastAsia="ar-SA"/>
        </w:rPr>
      </w:pP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  <w:t>שיעור 8: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פרק 15: עמודים 508 – 498 (עד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Obsessive compulsive disorder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 ),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עמודים 530-531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פרק 16: עמודים 546 – 541 (מ-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Techniques of Psychotherapy</w:t>
      </w:r>
      <w:r w:rsidRPr="008D41A9">
        <w:rPr>
          <w:rFonts w:asciiTheme="minorBidi" w:eastAsia="Arial" w:hAnsiTheme="minorBidi" w:cstheme="minorBidi"/>
          <w:bCs/>
          <w:kern w:val="1"/>
          <w:rtl/>
          <w:lang w:eastAsia="ar-SA"/>
        </w:rPr>
        <w:t xml:space="preserve">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עד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Humanistic therapies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),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עמודים 550 -548 (מ-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Biological Therapies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), 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עמודים 552-553</w:t>
      </w:r>
    </w:p>
    <w:p w:rsidR="000E565D" w:rsidRPr="008D41A9" w:rsidRDefault="000E565D" w:rsidP="008D41A9">
      <w:pPr>
        <w:rPr>
          <w:rFonts w:asciiTheme="minorBidi" w:hAnsiTheme="minorBidi" w:cstheme="minorBidi"/>
          <w:b/>
          <w:bCs/>
          <w:sz w:val="32"/>
          <w:szCs w:val="32"/>
        </w:rPr>
      </w:pPr>
    </w:p>
    <w:sectPr w:rsidR="000E565D" w:rsidRPr="008D41A9" w:rsidSect="00E57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68" w:rsidRDefault="00E10668">
      <w:r>
        <w:separator/>
      </w:r>
    </w:p>
  </w:endnote>
  <w:endnote w:type="continuationSeparator" w:id="0">
    <w:p w:rsidR="00E10668" w:rsidRDefault="00E1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3" w:rsidRDefault="00EE0B83">
    <w:pPr>
      <w:pStyle w:val="a4"/>
      <w:jc w:val="center"/>
      <w:rPr>
        <w:rFonts w:ascii="Arial" w:hAnsi="Arial" w:cs="Arial"/>
        <w:sz w:val="18"/>
        <w:szCs w:val="18"/>
        <w:rtl/>
      </w:rPr>
    </w:pPr>
  </w:p>
  <w:p w:rsidR="00A90047" w:rsidRDefault="00A90047" w:rsidP="00144A93">
    <w:pPr>
      <w:pStyle w:val="a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5C6CA9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5C6CA9">
      <w:rPr>
        <w:rFonts w:ascii="Arial" w:hAnsi="Arial" w:cs="Arial" w:hint="cs"/>
        <w:sz w:val="18"/>
        <w:szCs w:val="18"/>
        <w:rtl/>
      </w:rPr>
      <w:t>קרית</w:t>
    </w:r>
    <w:proofErr w:type="spellEnd"/>
    <w:r w:rsidR="005C6CA9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69978</w:t>
    </w:r>
    <w:r w:rsidR="00B26091">
      <w:rPr>
        <w:rFonts w:ascii="Arial" w:hAnsi="Arial" w:cs="Arial" w:hint="cs"/>
        <w:sz w:val="18"/>
        <w:szCs w:val="18"/>
        <w:rtl/>
      </w:rPr>
      <w:t>01</w:t>
    </w:r>
    <w:r>
      <w:rPr>
        <w:rFonts w:ascii="Arial" w:hAnsi="Arial" w:cs="Arial" w:hint="cs"/>
        <w:sz w:val="18"/>
        <w:szCs w:val="18"/>
        <w:rtl/>
      </w:rPr>
      <w:t xml:space="preserve"> טל' </w:t>
    </w:r>
    <w:r w:rsidR="00144A93">
      <w:rPr>
        <w:rFonts w:ascii="Arial" w:hAnsi="Arial" w:cs="Arial" w:hint="cs"/>
        <w:sz w:val="18"/>
        <w:szCs w:val="18"/>
        <w:rtl/>
      </w:rPr>
      <w:t>03-6407584</w:t>
    </w:r>
    <w:r>
      <w:rPr>
        <w:rFonts w:ascii="Arial" w:hAnsi="Arial" w:cs="Arial" w:hint="cs"/>
        <w:sz w:val="18"/>
        <w:szCs w:val="18"/>
        <w:rtl/>
      </w:rPr>
      <w:t xml:space="preserve"> , פקס' </w:t>
    </w:r>
    <w:r w:rsidR="00144A93">
      <w:rPr>
        <w:rFonts w:ascii="Arial" w:hAnsi="Arial" w:cs="Arial" w:hint="cs"/>
        <w:sz w:val="18"/>
        <w:szCs w:val="18"/>
        <w:rtl/>
      </w:rPr>
      <w:t>03-6407174</w:t>
    </w:r>
    <w:r>
      <w:rPr>
        <w:rFonts w:ascii="Arial" w:hAnsi="Arial" w:cs="Arial" w:hint="cs"/>
        <w:sz w:val="18"/>
        <w:szCs w:val="18"/>
        <w:rtl/>
      </w:rPr>
      <w:t xml:space="preserve"> </w:t>
    </w:r>
  </w:p>
  <w:p w:rsidR="00A90047" w:rsidRPr="00144A93" w:rsidRDefault="00144A93" w:rsidP="00144A93">
    <w:pPr>
      <w:pStyle w:val="a4"/>
      <w:jc w:val="center"/>
      <w:rPr>
        <w:rFonts w:ascii="Arial" w:hAnsi="Arial" w:cs="Arial"/>
        <w:sz w:val="16"/>
        <w:szCs w:val="16"/>
        <w:rtl/>
      </w:rPr>
    </w:pPr>
    <w:r>
      <w:rPr>
        <w:rFonts w:ascii="Arial" w:hAnsi="Arial" w:cs="Arial" w:hint="cs"/>
        <w:sz w:val="18"/>
        <w:szCs w:val="18"/>
        <w:rtl/>
      </w:rPr>
      <w:t xml:space="preserve">דוא"ל: </w:t>
    </w:r>
    <w:hyperlink r:id="rId1" w:history="1">
      <w:r w:rsidRPr="002B5385">
        <w:rPr>
          <w:rStyle w:val="Hyperlink"/>
          <w:rFonts w:ascii="Arial" w:hAnsi="Arial" w:cs="Arial"/>
          <w:sz w:val="18"/>
          <w:szCs w:val="18"/>
        </w:rPr>
        <w:t>core@tauex.tau.ac.il</w:t>
      </w:r>
    </w:hyperlink>
    <w:r>
      <w:rPr>
        <w:rFonts w:ascii="Arial" w:hAnsi="Arial" w:cs="Arial" w:hint="cs"/>
        <w:sz w:val="18"/>
        <w:szCs w:val="18"/>
        <w:rtl/>
      </w:rPr>
      <w:t xml:space="preserve">           כדאי לבקר באתר התכנית: </w:t>
    </w:r>
    <w:hyperlink r:id="rId2" w:history="1">
      <w:r w:rsidRPr="00144A93">
        <w:rPr>
          <w:rStyle w:val="Hyperlink"/>
          <w:rFonts w:ascii="Arial" w:hAnsi="Arial" w:cs="Arial"/>
          <w:sz w:val="18"/>
          <w:szCs w:val="18"/>
        </w:rPr>
        <w:t>core.tau.ac.il</w:t>
      </w:r>
    </w:hyperlink>
  </w:p>
  <w:p w:rsidR="00144A93" w:rsidRDefault="00144A93">
    <w:pPr>
      <w:pStyle w:val="a4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68" w:rsidRDefault="00E10668">
      <w:r>
        <w:separator/>
      </w:r>
    </w:p>
  </w:footnote>
  <w:footnote w:type="continuationSeparator" w:id="0">
    <w:p w:rsidR="00E10668" w:rsidRDefault="00E1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-232703</wp:posOffset>
          </wp:positionV>
          <wp:extent cx="1372235" cy="791210"/>
          <wp:effectExtent l="0" t="0" r="0" b="8890"/>
          <wp:wrapSquare wrapText="bothSides"/>
          <wp:docPr id="1" name="תמונה 1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BCF" w:rsidRDefault="00AF4BCF">
    <w:pPr>
      <w:pStyle w:val="a3"/>
      <w:jc w:val="center"/>
    </w:pPr>
  </w:p>
  <w:p w:rsidR="00AF4BCF" w:rsidRDefault="00AF4BCF">
    <w:pPr>
      <w:pStyle w:val="a3"/>
      <w:jc w:val="center"/>
    </w:pPr>
  </w:p>
  <w:p w:rsidR="00AF4BCF" w:rsidRPr="00AF4BCF" w:rsidRDefault="00AF4BCF">
    <w:pPr>
      <w:pStyle w:val="a3"/>
      <w:jc w:val="center"/>
      <w:rPr>
        <w:sz w:val="2"/>
        <w:szCs w:val="2"/>
      </w:rPr>
    </w:pPr>
  </w:p>
  <w:p w:rsidR="00144A93" w:rsidRPr="00144A93" w:rsidRDefault="00144A93">
    <w:pPr>
      <w:pStyle w:val="a3"/>
      <w:jc w:val="center"/>
      <w:rPr>
        <w:sz w:val="4"/>
        <w:szCs w:val="4"/>
      </w:rPr>
    </w:pPr>
  </w:p>
  <w:p w:rsidR="00144A93" w:rsidRPr="00144A93" w:rsidRDefault="00144A93">
    <w:pPr>
      <w:pStyle w:val="a3"/>
      <w:jc w:val="center"/>
      <w:rPr>
        <w:rFonts w:ascii="Arial" w:hAnsi="Arial" w:cs="Arial"/>
        <w:sz w:val="34"/>
        <w:szCs w:val="34"/>
        <w:rtl/>
      </w:rPr>
    </w:pPr>
    <w:r w:rsidRPr="00144A93">
      <w:rPr>
        <w:rFonts w:ascii="Arial" w:hAnsi="Arial" w:cs="Arial"/>
        <w:sz w:val="34"/>
        <w:szCs w:val="34"/>
        <w:rtl/>
      </w:rPr>
      <w:t>תכנית כלים שלובים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8"/>
    <w:rsid w:val="00002472"/>
    <w:rsid w:val="00034270"/>
    <w:rsid w:val="00077797"/>
    <w:rsid w:val="000A0A76"/>
    <w:rsid w:val="000A21E8"/>
    <w:rsid w:val="000E565D"/>
    <w:rsid w:val="001035D8"/>
    <w:rsid w:val="00126AC5"/>
    <w:rsid w:val="00127348"/>
    <w:rsid w:val="00144A93"/>
    <w:rsid w:val="001D5BD8"/>
    <w:rsid w:val="001F3FE0"/>
    <w:rsid w:val="002F3128"/>
    <w:rsid w:val="00304F79"/>
    <w:rsid w:val="0043762A"/>
    <w:rsid w:val="00441628"/>
    <w:rsid w:val="004A7083"/>
    <w:rsid w:val="005C6CA9"/>
    <w:rsid w:val="00666D66"/>
    <w:rsid w:val="00693783"/>
    <w:rsid w:val="00736832"/>
    <w:rsid w:val="008A0D95"/>
    <w:rsid w:val="008D41A9"/>
    <w:rsid w:val="009F23C2"/>
    <w:rsid w:val="00A416AA"/>
    <w:rsid w:val="00A90047"/>
    <w:rsid w:val="00AF4BCF"/>
    <w:rsid w:val="00B26091"/>
    <w:rsid w:val="00B4223E"/>
    <w:rsid w:val="00B57BCE"/>
    <w:rsid w:val="00B7675C"/>
    <w:rsid w:val="00CA4EA2"/>
    <w:rsid w:val="00E10668"/>
    <w:rsid w:val="00E574CF"/>
    <w:rsid w:val="00EA1C16"/>
    <w:rsid w:val="00EE0B83"/>
    <w:rsid w:val="00F754EA"/>
    <w:rsid w:val="00F92E0E"/>
    <w:rsid w:val="00FC6468"/>
    <w:rsid w:val="00F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1D6CFB8"/>
  <w15:docId w15:val="{D75F3792-5A6B-4C7B-882E-12335BC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F312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2F3128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nhideWhenUsed/>
    <w:rsid w:val="00144A93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EA1C16"/>
    <w:pPr>
      <w:bidi w:val="0"/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a0"/>
    <w:semiHidden/>
    <w:unhideWhenUsed/>
    <w:rsid w:val="001F3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pus.gov.il/courses/course-v1:TAU+ACD_TAU_psychology101x+2018_2/abou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re.tau.ac.il/" TargetMode="External"/><Relationship Id="rId1" Type="http://schemas.openxmlformats.org/officeDocument/2006/relationships/hyperlink" Target="mailto:core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ettya</dc:creator>
  <cp:lastModifiedBy>Michal Locker-Eshed</cp:lastModifiedBy>
  <cp:revision>11</cp:revision>
  <cp:lastPrinted>2017-03-05T14:51:00Z</cp:lastPrinted>
  <dcterms:created xsi:type="dcterms:W3CDTF">2018-02-04T11:56:00Z</dcterms:created>
  <dcterms:modified xsi:type="dcterms:W3CDTF">2019-07-19T05:30:00Z</dcterms:modified>
</cp:coreProperties>
</file>