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F9D" w:rsidRPr="00F12A9C" w:rsidRDefault="00547F9D" w:rsidP="00547F9D">
      <w:pPr>
        <w:shd w:val="clear" w:color="auto" w:fill="FFFFFF"/>
        <w:jc w:val="right"/>
        <w:rPr>
          <w:rFonts w:cstheme="minorHAnsi"/>
        </w:rPr>
      </w:pPr>
      <w:r w:rsidRPr="00F12A9C">
        <w:rPr>
          <w:rFonts w:cstheme="minorHAnsi"/>
        </w:rPr>
        <w:t>English follows Hebrew</w:t>
      </w:r>
    </w:p>
    <w:p w:rsidR="00547F9D" w:rsidRDefault="00547F9D" w:rsidP="00547F9D">
      <w:pPr>
        <w:pStyle w:val="NormalWeb"/>
        <w:bidi/>
        <w:spacing w:before="0" w:beforeAutospacing="0" w:after="0" w:afterAutospacing="0"/>
        <w:jc w:val="center"/>
        <w:rPr>
          <w:rFonts w:ascii="David" w:hAnsi="David" w:cs="David"/>
          <w:b/>
          <w:bCs/>
          <w:sz w:val="26"/>
          <w:szCs w:val="26"/>
          <w:rtl/>
        </w:rPr>
      </w:pPr>
    </w:p>
    <w:p w:rsidR="00547F9D" w:rsidRDefault="00547F9D" w:rsidP="00547F9D">
      <w:pPr>
        <w:pStyle w:val="NormalWeb"/>
        <w:bidi/>
        <w:spacing w:before="0" w:beforeAutospacing="0" w:after="0" w:afterAutospacing="0"/>
        <w:jc w:val="center"/>
        <w:rPr>
          <w:rFonts w:ascii="David" w:hAnsi="David" w:cs="David"/>
          <w:b/>
          <w:bCs/>
          <w:sz w:val="32"/>
          <w:szCs w:val="32"/>
          <w:rtl/>
        </w:rPr>
      </w:pPr>
      <w:r w:rsidRPr="00547F9D">
        <w:rPr>
          <w:rFonts w:ascii="David" w:hAnsi="David" w:cs="David"/>
          <w:b/>
          <w:bCs/>
          <w:sz w:val="32"/>
          <w:szCs w:val="32"/>
          <w:rtl/>
        </w:rPr>
        <w:t>ההיסטוריה הערבית-אסלאמית: משבטים לאימפריות</w:t>
      </w:r>
    </w:p>
    <w:p w:rsidR="00547F9D" w:rsidRPr="00547F9D" w:rsidRDefault="00547F9D" w:rsidP="00C07AE5">
      <w:pPr>
        <w:pStyle w:val="NormalWeb"/>
        <w:bidi/>
        <w:spacing w:before="0" w:beforeAutospacing="0" w:after="0" w:afterAutospacing="0"/>
        <w:jc w:val="center"/>
        <w:rPr>
          <w:rFonts w:ascii="David" w:hAnsi="David" w:cs="David"/>
          <w:b/>
          <w:bCs/>
          <w:sz w:val="32"/>
          <w:szCs w:val="32"/>
          <w:rtl/>
        </w:rPr>
      </w:pPr>
      <w:r>
        <w:rPr>
          <w:rFonts w:ascii="David" w:hAnsi="David" w:cs="David" w:hint="cs"/>
          <w:b/>
          <w:bCs/>
          <w:sz w:val="32"/>
          <w:szCs w:val="32"/>
          <w:rtl/>
        </w:rPr>
        <w:t>1882-0605 תש"</w:t>
      </w:r>
      <w:r w:rsidR="00C07AE5">
        <w:rPr>
          <w:rFonts w:ascii="David" w:hAnsi="David" w:cs="David" w:hint="cs"/>
          <w:b/>
          <w:bCs/>
          <w:sz w:val="32"/>
          <w:szCs w:val="32"/>
          <w:rtl/>
        </w:rPr>
        <w:t>פ</w:t>
      </w:r>
    </w:p>
    <w:p w:rsidR="00547F9D" w:rsidRPr="00547F9D" w:rsidRDefault="00547F9D" w:rsidP="00547F9D">
      <w:pPr>
        <w:pStyle w:val="NormalWeb"/>
        <w:bidi/>
        <w:spacing w:before="0" w:beforeAutospacing="0" w:after="0" w:afterAutospacing="0"/>
        <w:jc w:val="center"/>
        <w:rPr>
          <w:rFonts w:ascii="David" w:hAnsi="David" w:cs="David"/>
          <w:sz w:val="28"/>
          <w:szCs w:val="28"/>
          <w:rtl/>
        </w:rPr>
      </w:pPr>
      <w:r w:rsidRPr="00547F9D">
        <w:rPr>
          <w:rFonts w:ascii="David" w:hAnsi="David" w:cs="David" w:hint="cs"/>
          <w:sz w:val="28"/>
          <w:szCs w:val="28"/>
          <w:rtl/>
        </w:rPr>
        <w:t xml:space="preserve">מרצה: </w:t>
      </w:r>
      <w:r w:rsidRPr="00547F9D">
        <w:rPr>
          <w:rFonts w:ascii="David" w:hAnsi="David" w:cs="David"/>
          <w:sz w:val="28"/>
          <w:szCs w:val="28"/>
          <w:rtl/>
        </w:rPr>
        <w:t>פרופ' מירי שפר-</w:t>
      </w:r>
      <w:proofErr w:type="spellStart"/>
      <w:r w:rsidRPr="00547F9D">
        <w:rPr>
          <w:rFonts w:ascii="David" w:hAnsi="David" w:cs="David"/>
          <w:sz w:val="28"/>
          <w:szCs w:val="28"/>
          <w:rtl/>
        </w:rPr>
        <w:t>מוסנזון</w:t>
      </w:r>
      <w:proofErr w:type="spellEnd"/>
      <w:r w:rsidRPr="00547F9D">
        <w:rPr>
          <w:rFonts w:ascii="David" w:hAnsi="David" w:cs="David" w:hint="cs"/>
          <w:sz w:val="28"/>
          <w:szCs w:val="28"/>
          <w:rtl/>
        </w:rPr>
        <w:t xml:space="preserve"> (</w:t>
      </w:r>
      <w:r w:rsidRPr="00547F9D">
        <w:rPr>
          <w:rFonts w:asciiTheme="minorHAnsi" w:hAnsiTheme="minorHAnsi" w:cstheme="minorHAnsi"/>
          <w:sz w:val="28"/>
          <w:szCs w:val="28"/>
        </w:rPr>
        <w:t>shefer@post.tau.ac.il</w:t>
      </w:r>
      <w:r w:rsidRPr="00547F9D">
        <w:rPr>
          <w:rFonts w:ascii="David" w:hAnsi="David" w:cs="David" w:hint="cs"/>
          <w:sz w:val="28"/>
          <w:szCs w:val="28"/>
          <w:rtl/>
        </w:rPr>
        <w:t>)</w:t>
      </w:r>
    </w:p>
    <w:p w:rsidR="00547F9D" w:rsidRPr="00547F9D" w:rsidRDefault="00547F9D" w:rsidP="00547F9D">
      <w:pPr>
        <w:pStyle w:val="NormalWeb"/>
        <w:bidi/>
        <w:spacing w:before="0" w:beforeAutospacing="0" w:after="0" w:afterAutospacing="0"/>
        <w:jc w:val="center"/>
        <w:rPr>
          <w:rFonts w:ascii="David" w:hAnsi="David" w:cs="David"/>
          <w:sz w:val="28"/>
          <w:szCs w:val="28"/>
          <w:rtl/>
        </w:rPr>
      </w:pPr>
      <w:r w:rsidRPr="00547F9D">
        <w:rPr>
          <w:rFonts w:ascii="David" w:hAnsi="David" w:cs="David" w:hint="cs"/>
          <w:sz w:val="28"/>
          <w:szCs w:val="28"/>
          <w:rtl/>
        </w:rPr>
        <w:t>החוג להיסטוריה של המזרח התיכון ואפריקה</w:t>
      </w:r>
    </w:p>
    <w:p w:rsidR="00547F9D" w:rsidRPr="00547F9D" w:rsidRDefault="00547F9D" w:rsidP="00547F9D">
      <w:pPr>
        <w:shd w:val="clear" w:color="auto" w:fill="FFFFFF"/>
        <w:rPr>
          <w:rFonts w:ascii="David" w:hAnsi="David" w:cs="David"/>
          <w:b/>
          <w:bCs/>
          <w:sz w:val="28"/>
          <w:szCs w:val="28"/>
        </w:rPr>
      </w:pPr>
    </w:p>
    <w:p w:rsidR="00547F9D" w:rsidRDefault="00547F9D" w:rsidP="00547F9D">
      <w:pPr>
        <w:shd w:val="clear" w:color="auto" w:fill="FFFFFF"/>
        <w:rPr>
          <w:rFonts w:ascii="David" w:hAnsi="David" w:cs="David"/>
          <w:b/>
          <w:bCs/>
        </w:rPr>
      </w:pPr>
    </w:p>
    <w:p w:rsidR="00547F9D" w:rsidRPr="00F12A9C" w:rsidRDefault="00547F9D" w:rsidP="00547F9D">
      <w:pPr>
        <w:shd w:val="clear" w:color="auto" w:fill="FFFFFF"/>
        <w:rPr>
          <w:rFonts w:ascii="David" w:hAnsi="David" w:cs="David"/>
          <w:b/>
          <w:bCs/>
        </w:rPr>
      </w:pPr>
      <w:r w:rsidRPr="00F12A9C">
        <w:rPr>
          <w:rFonts w:ascii="David" w:hAnsi="David" w:cs="David"/>
          <w:b/>
          <w:bCs/>
          <w:rtl/>
        </w:rPr>
        <w:t>תיאור הקורס</w:t>
      </w:r>
    </w:p>
    <w:p w:rsidR="00547F9D" w:rsidRDefault="00547F9D" w:rsidP="00547F9D">
      <w:pPr>
        <w:shd w:val="clear" w:color="auto" w:fill="FFFFFF"/>
        <w:jc w:val="both"/>
        <w:rPr>
          <w:rFonts w:ascii="David" w:hAnsi="David" w:cs="David"/>
          <w:rtl/>
        </w:rPr>
      </w:pPr>
      <w:r w:rsidRPr="00F12A9C">
        <w:rPr>
          <w:rFonts w:ascii="David" w:hAnsi="David" w:cs="David"/>
          <w:rtl/>
        </w:rPr>
        <w:t xml:space="preserve">מתגוררים במזרח התיכון אבל לא באמת מכירים את ההיסטוריה של האסלאם? אם כך זהו הקורס עבורכם. הצטרפו למסע של אלף שנות היסטוריה, לגילויים מפתיעים, לשבירת מיתוסים ולהצצה לחייהם של האנשים שחיו במרחב שלנו בעבר. קורס זה בנוי משני חלקים: החלק הראשון מציג את האירועים הפוליטיים העיקריים באופן כרונולוגי, כלומר, מהולדתו של מוחמד במאה ה-6 לספירה ועד להופעת </w:t>
      </w:r>
      <w:proofErr w:type="spellStart"/>
      <w:r w:rsidRPr="00F12A9C">
        <w:rPr>
          <w:rFonts w:ascii="David" w:hAnsi="David" w:cs="David"/>
          <w:rtl/>
        </w:rPr>
        <w:t>העות'מאנים</w:t>
      </w:r>
      <w:proofErr w:type="spellEnd"/>
      <w:r w:rsidRPr="00F12A9C">
        <w:rPr>
          <w:rFonts w:ascii="David" w:hAnsi="David" w:cs="David"/>
          <w:rtl/>
        </w:rPr>
        <w:t xml:space="preserve"> במזרח התיכון בראשית המאה ה-16. החלק השני סוקר את המציאות החברתית, הדתית והתרבותית של המזרח התיכון בימי הביניים</w:t>
      </w:r>
      <w:r w:rsidRPr="00F12A9C">
        <w:rPr>
          <w:rFonts w:ascii="David" w:hAnsi="David" w:cs="David"/>
        </w:rPr>
        <w:t>.</w:t>
      </w:r>
    </w:p>
    <w:p w:rsidR="00547F9D" w:rsidRDefault="00547F9D" w:rsidP="00547F9D">
      <w:pPr>
        <w:shd w:val="clear" w:color="auto" w:fill="FFFFFF"/>
        <w:jc w:val="both"/>
        <w:rPr>
          <w:rFonts w:ascii="David" w:hAnsi="David" w:cs="David"/>
          <w:rtl/>
        </w:rPr>
      </w:pPr>
    </w:p>
    <w:p w:rsidR="00547F9D" w:rsidRDefault="00547F9D" w:rsidP="00547F9D">
      <w:pPr>
        <w:shd w:val="clear" w:color="auto" w:fill="FFFFFF"/>
        <w:rPr>
          <w:rFonts w:ascii="David" w:hAnsi="David" w:cs="David"/>
          <w:b/>
          <w:bCs/>
          <w:rtl/>
        </w:rPr>
      </w:pPr>
      <w:r w:rsidRPr="00F12A9C">
        <w:rPr>
          <w:rFonts w:ascii="David" w:hAnsi="David" w:cs="David"/>
          <w:b/>
          <w:bCs/>
          <w:rtl/>
        </w:rPr>
        <w:t>מה תלמדו</w:t>
      </w:r>
      <w:r>
        <w:rPr>
          <w:rFonts w:ascii="David" w:hAnsi="David" w:cs="David" w:hint="cs"/>
          <w:b/>
          <w:bCs/>
          <w:rtl/>
        </w:rPr>
        <w:t>?</w:t>
      </w:r>
    </w:p>
    <w:p w:rsidR="00547F9D" w:rsidRDefault="00547F9D" w:rsidP="00547F9D">
      <w:pPr>
        <w:pStyle w:val="a8"/>
        <w:numPr>
          <w:ilvl w:val="0"/>
          <w:numId w:val="11"/>
        </w:numPr>
        <w:shd w:val="clear" w:color="auto" w:fill="FFFFFF"/>
        <w:bidi/>
        <w:spacing w:after="0" w:line="240" w:lineRule="auto"/>
        <w:ind w:left="568" w:hanging="284"/>
        <w:jc w:val="both"/>
        <w:rPr>
          <w:rFonts w:ascii="David" w:hAnsi="David" w:cs="David"/>
          <w:b/>
          <w:bCs/>
          <w:sz w:val="24"/>
          <w:szCs w:val="24"/>
        </w:rPr>
      </w:pPr>
      <w:r w:rsidRPr="00C17664">
        <w:rPr>
          <w:rFonts w:ascii="David" w:hAnsi="David" w:cs="David"/>
          <w:sz w:val="24"/>
          <w:szCs w:val="24"/>
          <w:rtl/>
        </w:rPr>
        <w:t>כיצד האסלאם עלה כציביליזציה חדשה במזרח התיכון? איך הפכו שבטים של נוודים לאימפריות החולשות על מספר יבשות</w:t>
      </w:r>
      <w:r>
        <w:rPr>
          <w:rFonts w:ascii="David" w:hAnsi="David" w:cs="David" w:hint="cs"/>
          <w:b/>
          <w:bCs/>
          <w:sz w:val="24"/>
          <w:szCs w:val="24"/>
          <w:rtl/>
        </w:rPr>
        <w:t>?</w:t>
      </w:r>
    </w:p>
    <w:p w:rsidR="00547F9D" w:rsidRDefault="00547F9D" w:rsidP="00547F9D">
      <w:pPr>
        <w:pStyle w:val="a8"/>
        <w:numPr>
          <w:ilvl w:val="0"/>
          <w:numId w:val="11"/>
        </w:numPr>
        <w:shd w:val="clear" w:color="auto" w:fill="FFFFFF"/>
        <w:bidi/>
        <w:spacing w:after="0" w:line="240" w:lineRule="auto"/>
        <w:ind w:left="568" w:hanging="284"/>
        <w:jc w:val="both"/>
        <w:rPr>
          <w:rFonts w:ascii="David" w:hAnsi="David" w:cs="David"/>
          <w:b/>
          <w:bCs/>
          <w:sz w:val="24"/>
          <w:szCs w:val="24"/>
        </w:rPr>
      </w:pPr>
      <w:r w:rsidRPr="00F12A9C">
        <w:rPr>
          <w:rFonts w:ascii="David" w:hAnsi="David" w:cs="David"/>
          <w:sz w:val="24"/>
          <w:szCs w:val="24"/>
          <w:rtl/>
        </w:rPr>
        <w:t>מהם השלבים העיקריים בהיסטוריה הערבית והאסלאמית בימי הביניים, וכיצד הם פועלים ומשפיעים עד היום</w:t>
      </w:r>
      <w:r w:rsidRPr="00C17664">
        <w:rPr>
          <w:rFonts w:ascii="David" w:hAnsi="David" w:cs="David" w:hint="cs"/>
          <w:sz w:val="24"/>
          <w:szCs w:val="24"/>
          <w:rtl/>
        </w:rPr>
        <w:t>?</w:t>
      </w:r>
    </w:p>
    <w:p w:rsidR="00547F9D" w:rsidRDefault="00547F9D" w:rsidP="00547F9D">
      <w:pPr>
        <w:pStyle w:val="a8"/>
        <w:numPr>
          <w:ilvl w:val="0"/>
          <w:numId w:val="11"/>
        </w:numPr>
        <w:shd w:val="clear" w:color="auto" w:fill="FFFFFF"/>
        <w:bidi/>
        <w:spacing w:after="0" w:line="240" w:lineRule="auto"/>
        <w:ind w:left="568" w:hanging="284"/>
        <w:jc w:val="both"/>
        <w:rPr>
          <w:rFonts w:ascii="David" w:hAnsi="David" w:cs="David"/>
          <w:b/>
          <w:bCs/>
          <w:sz w:val="24"/>
          <w:szCs w:val="24"/>
        </w:rPr>
      </w:pPr>
      <w:r w:rsidRPr="00F12A9C">
        <w:rPr>
          <w:rFonts w:ascii="David" w:hAnsi="David" w:cs="David"/>
          <w:sz w:val="24"/>
          <w:szCs w:val="24"/>
          <w:rtl/>
        </w:rPr>
        <w:t>מי היו השחקנים הפוליטיים המרכזיים בתוך הקהילה, המדינה והאימפריה האסלאמית, ומה היו התפקידים שלהם</w:t>
      </w:r>
      <w:r w:rsidRPr="00C17664">
        <w:rPr>
          <w:rFonts w:ascii="David" w:hAnsi="David" w:cs="David" w:hint="cs"/>
          <w:sz w:val="24"/>
          <w:szCs w:val="24"/>
          <w:rtl/>
        </w:rPr>
        <w:t>?</w:t>
      </w:r>
    </w:p>
    <w:p w:rsidR="00547F9D" w:rsidRPr="00C17664" w:rsidRDefault="00547F9D" w:rsidP="00547F9D">
      <w:pPr>
        <w:pStyle w:val="a8"/>
        <w:numPr>
          <w:ilvl w:val="0"/>
          <w:numId w:val="11"/>
        </w:numPr>
        <w:shd w:val="clear" w:color="auto" w:fill="FFFFFF"/>
        <w:bidi/>
        <w:spacing w:after="0" w:line="240" w:lineRule="auto"/>
        <w:ind w:left="568" w:hanging="284"/>
        <w:jc w:val="both"/>
        <w:rPr>
          <w:rFonts w:ascii="David" w:hAnsi="David" w:cs="David"/>
          <w:b/>
          <w:bCs/>
          <w:sz w:val="24"/>
          <w:szCs w:val="24"/>
          <w:rtl/>
        </w:rPr>
      </w:pPr>
      <w:r w:rsidRPr="00F12A9C">
        <w:rPr>
          <w:rFonts w:ascii="David" w:hAnsi="David" w:cs="David"/>
          <w:sz w:val="24"/>
          <w:szCs w:val="24"/>
          <w:rtl/>
        </w:rPr>
        <w:t>כיצד לפרש מאפיינים חברתיים ותרבותיים, כפי שהם משתקפים במקורות האסלאמיים</w:t>
      </w:r>
      <w:r w:rsidRPr="00C17664">
        <w:rPr>
          <w:rFonts w:ascii="David" w:hAnsi="David" w:cs="David" w:hint="cs"/>
          <w:sz w:val="24"/>
          <w:szCs w:val="24"/>
          <w:rtl/>
        </w:rPr>
        <w:t>?</w:t>
      </w:r>
    </w:p>
    <w:p w:rsidR="00547F9D" w:rsidRPr="00F12A9C" w:rsidRDefault="00547F9D" w:rsidP="00547F9D">
      <w:pPr>
        <w:shd w:val="clear" w:color="auto" w:fill="FFFFFF"/>
        <w:rPr>
          <w:rFonts w:ascii="David" w:hAnsi="David" w:cs="David"/>
          <w:rtl/>
        </w:rPr>
      </w:pPr>
    </w:p>
    <w:p w:rsidR="00547F9D" w:rsidRDefault="00EE6AD3" w:rsidP="00547F9D">
      <w:pPr>
        <w:shd w:val="clear" w:color="auto" w:fill="FFFFFF"/>
        <w:rPr>
          <w:rStyle w:val="Hyperlink"/>
          <w:rFonts w:ascii="David" w:hAnsi="David" w:cs="David"/>
          <w:rtl/>
        </w:rPr>
      </w:pPr>
      <w:hyperlink r:id="rId7" w:history="1">
        <w:r w:rsidR="00547F9D" w:rsidRPr="00F12A9C">
          <w:rPr>
            <w:rStyle w:val="Hyperlink"/>
            <w:rFonts w:ascii="David" w:hAnsi="David" w:cs="David"/>
            <w:rtl/>
          </w:rPr>
          <w:t>סרטון הסבר על הקורס</w:t>
        </w:r>
      </w:hyperlink>
    </w:p>
    <w:p w:rsidR="00C07AE5" w:rsidRPr="00F12A9C" w:rsidRDefault="00C07AE5" w:rsidP="00547F9D">
      <w:pPr>
        <w:shd w:val="clear" w:color="auto" w:fill="FFFFFF"/>
        <w:rPr>
          <w:rFonts w:ascii="David" w:hAnsi="David" w:cs="David"/>
        </w:rPr>
      </w:pPr>
    </w:p>
    <w:p w:rsidR="00547F9D" w:rsidRDefault="00547F9D" w:rsidP="00547F9D">
      <w:pPr>
        <w:pStyle w:val="NormalWeb"/>
        <w:bidi/>
        <w:spacing w:before="0" w:beforeAutospacing="0" w:after="0" w:afterAutospacing="0"/>
        <w:jc w:val="both"/>
        <w:rPr>
          <w:rFonts w:ascii="David" w:hAnsi="David" w:cs="David"/>
          <w:rtl/>
        </w:rPr>
      </w:pPr>
      <w:r w:rsidRPr="00F12A9C">
        <w:rPr>
          <w:rFonts w:ascii="David" w:hAnsi="David" w:cs="David"/>
          <w:rtl/>
        </w:rPr>
        <w:t xml:space="preserve">זהו קורס </w:t>
      </w:r>
      <w:r>
        <w:rPr>
          <w:rFonts w:ascii="David" w:hAnsi="David" w:cs="David" w:hint="cs"/>
          <w:rtl/>
        </w:rPr>
        <w:t>מקוון</w:t>
      </w:r>
      <w:r w:rsidRPr="00F12A9C">
        <w:rPr>
          <w:rFonts w:ascii="David" w:hAnsi="David" w:cs="David"/>
          <w:rtl/>
        </w:rPr>
        <w:t xml:space="preserve"> שמתנהל בעיקרו בפלטפורמת </w:t>
      </w:r>
      <w:proofErr w:type="spellStart"/>
      <w:r w:rsidRPr="00F12A9C">
        <w:rPr>
          <w:rFonts w:ascii="David" w:hAnsi="David" w:cs="David"/>
        </w:rPr>
        <w:t>edX</w:t>
      </w:r>
      <w:proofErr w:type="spellEnd"/>
      <w:r w:rsidRPr="00F12A9C">
        <w:rPr>
          <w:rFonts w:ascii="David" w:hAnsi="David" w:cs="David"/>
          <w:rtl/>
        </w:rPr>
        <w:t xml:space="preserve">. הוא מציע חוויית למידה ייחודית המאפשרת לסטודנט ללמוד בקצב שלו וכוללת מגוון שיטות למידה: הרצאות מוקלטות קצרות, קטעי קריאה ממקורות ראשוניים ומשניים, ושאלות לדיון. הקורס מוצע באנגלית </w:t>
      </w:r>
      <w:r>
        <w:rPr>
          <w:rFonts w:ascii="David" w:hAnsi="David" w:cs="David" w:hint="cs"/>
          <w:rtl/>
        </w:rPr>
        <w:t xml:space="preserve">עם תמיכה בעברית ובערבית: </w:t>
      </w:r>
      <w:r w:rsidRPr="00F12A9C">
        <w:rPr>
          <w:rFonts w:ascii="David" w:hAnsi="David" w:cs="David"/>
          <w:rtl/>
        </w:rPr>
        <w:t>הסרטונים בקורס מלווים בכתוביות בעברית או ערבית</w:t>
      </w:r>
      <w:r>
        <w:rPr>
          <w:rFonts w:ascii="David" w:hAnsi="David" w:cs="David" w:hint="cs"/>
          <w:rtl/>
        </w:rPr>
        <w:t xml:space="preserve"> ויחידות הקריאה מתורגמות לעברית ולערבית. </w:t>
      </w:r>
      <w:r w:rsidRPr="00F12A9C">
        <w:rPr>
          <w:rFonts w:ascii="David" w:hAnsi="David" w:cs="David"/>
          <w:rtl/>
        </w:rPr>
        <w:t>במהלך הצפייה בשיעור משולבות</w:t>
      </w:r>
      <w:r>
        <w:rPr>
          <w:rFonts w:ascii="David" w:hAnsi="David" w:cs="David"/>
          <w:rtl/>
        </w:rPr>
        <w:t xml:space="preserve"> שאלות קצרות שנועדו לבדוק הבנה</w:t>
      </w:r>
      <w:r>
        <w:rPr>
          <w:rFonts w:ascii="David" w:hAnsi="David" w:cs="David" w:hint="cs"/>
          <w:rtl/>
        </w:rPr>
        <w:t xml:space="preserve"> ו</w:t>
      </w:r>
      <w:r w:rsidRPr="00F12A9C">
        <w:rPr>
          <w:rFonts w:ascii="David" w:hAnsi="David" w:cs="David"/>
          <w:rtl/>
        </w:rPr>
        <w:t xml:space="preserve">עליהן מקבלים משוב </w:t>
      </w:r>
      <w:proofErr w:type="spellStart"/>
      <w:r w:rsidRPr="00F12A9C">
        <w:rPr>
          <w:rFonts w:ascii="David" w:hAnsi="David" w:cs="David"/>
          <w:rtl/>
        </w:rPr>
        <w:t>מיידי</w:t>
      </w:r>
      <w:proofErr w:type="spellEnd"/>
      <w:r w:rsidRPr="00F12A9C">
        <w:rPr>
          <w:rFonts w:ascii="David" w:hAnsi="David" w:cs="David"/>
          <w:rtl/>
        </w:rPr>
        <w:t>.</w:t>
      </w:r>
      <w:r>
        <w:rPr>
          <w:rFonts w:ascii="David" w:hAnsi="David" w:cs="David" w:hint="cs"/>
          <w:rtl/>
        </w:rPr>
        <w:t xml:space="preserve"> </w:t>
      </w:r>
    </w:p>
    <w:p w:rsidR="00547F9D" w:rsidRDefault="00547F9D" w:rsidP="00547F9D">
      <w:pPr>
        <w:pStyle w:val="NormalWeb"/>
        <w:bidi/>
        <w:spacing w:before="0" w:beforeAutospacing="0" w:after="0" w:afterAutospacing="0"/>
        <w:jc w:val="both"/>
        <w:rPr>
          <w:rFonts w:ascii="David" w:hAnsi="David" w:cs="David"/>
          <w:rtl/>
        </w:rPr>
      </w:pPr>
    </w:p>
    <w:p w:rsidR="00547F9D" w:rsidRDefault="00547F9D" w:rsidP="00547F9D">
      <w:pPr>
        <w:shd w:val="clear" w:color="auto" w:fill="FFFFFF"/>
        <w:rPr>
          <w:rFonts w:ascii="David" w:hAnsi="David" w:cs="David"/>
          <w:b/>
          <w:bCs/>
          <w:rtl/>
        </w:rPr>
      </w:pPr>
    </w:p>
    <w:p w:rsidR="00547F9D" w:rsidRDefault="00547F9D" w:rsidP="00547F9D">
      <w:pPr>
        <w:shd w:val="clear" w:color="auto" w:fill="FFFFFF"/>
        <w:rPr>
          <w:rFonts w:ascii="David" w:hAnsi="David" w:cs="David"/>
          <w:b/>
          <w:bCs/>
          <w:rtl/>
        </w:rPr>
      </w:pPr>
      <w:r>
        <w:rPr>
          <w:rFonts w:ascii="David" w:hAnsi="David" w:cs="David" w:hint="cs"/>
          <w:b/>
          <w:bCs/>
          <w:rtl/>
        </w:rPr>
        <w:t>מטלות</w:t>
      </w:r>
    </w:p>
    <w:p w:rsidR="00547F9D" w:rsidRDefault="00547F9D" w:rsidP="00547F9D">
      <w:pPr>
        <w:shd w:val="clear" w:color="auto" w:fill="FFFFFF"/>
        <w:jc w:val="both"/>
        <w:rPr>
          <w:rFonts w:ascii="David" w:hAnsi="David" w:cs="David"/>
          <w:rtl/>
        </w:rPr>
      </w:pPr>
      <w:r w:rsidRPr="00F12A9C">
        <w:rPr>
          <w:rFonts w:ascii="David" w:hAnsi="David" w:cs="David"/>
          <w:rtl/>
        </w:rPr>
        <w:t xml:space="preserve">במהלך הקורס יידרשו הסטודנטים להגיש </w:t>
      </w:r>
      <w:r>
        <w:rPr>
          <w:rFonts w:ascii="David" w:hAnsi="David" w:cs="David" w:hint="cs"/>
          <w:rtl/>
        </w:rPr>
        <w:t>4</w:t>
      </w:r>
      <w:r w:rsidRPr="00F12A9C">
        <w:rPr>
          <w:rFonts w:ascii="David" w:hAnsi="David" w:cs="David"/>
          <w:rtl/>
        </w:rPr>
        <w:t xml:space="preserve"> מטלות (בחנים</w:t>
      </w:r>
      <w:r>
        <w:rPr>
          <w:rFonts w:ascii="David" w:hAnsi="David" w:cs="David" w:hint="cs"/>
          <w:rtl/>
        </w:rPr>
        <w:t xml:space="preserve"> מקוונים לשיעורים המקוונים</w:t>
      </w:r>
      <w:r>
        <w:rPr>
          <w:rFonts w:ascii="David" w:hAnsi="David" w:cs="David"/>
          <w:rtl/>
        </w:rPr>
        <w:t>)</w:t>
      </w:r>
      <w:r>
        <w:rPr>
          <w:rFonts w:ascii="David" w:hAnsi="David" w:cs="David" w:hint="cs"/>
          <w:rtl/>
        </w:rPr>
        <w:t xml:space="preserve"> ולהיבחן במבחן מסכם. הקורס המקוון כולל 8 בחנים מקוונים, ועל הסטודנט לבחור 4. אנחנו מעודדים את הסטודנטים להשלים את כל המטלות. הניסיון מלמד שהשלמת בחנים רבים יותר תורמת להצלחה במבחן ובקורס. לסטודנטים שישלימו מטלות רבות אנחנו מציעות לכלול בציון הסופי את המטלות עם הציונים הגבוהים יותר. את מטלות יש להגיש עד מועד א' של המבחן, 30 בנובמבר 2018, גם אם בכוונת הסטודנט לגשת למועד ב'.</w:t>
      </w:r>
      <w:r>
        <w:rPr>
          <w:rFonts w:ascii="David" w:hAnsi="David" w:cs="David" w:hint="cs"/>
          <w:b/>
          <w:bCs/>
          <w:rtl/>
        </w:rPr>
        <w:t xml:space="preserve"> </w:t>
      </w:r>
      <w:r>
        <w:rPr>
          <w:rFonts w:ascii="David" w:hAnsi="David" w:cs="David" w:hint="cs"/>
          <w:rtl/>
        </w:rPr>
        <w:t xml:space="preserve">המבחן המסכם הוא מבחן "אמריקאי" ומתקיים בקמפוס. הטופס דו-לשוני, בעברית ובאנגלית; סטודנטים יכולים לענות באחת מהן, לבחירתם. </w:t>
      </w:r>
    </w:p>
    <w:p w:rsidR="00547F9D" w:rsidRDefault="00547F9D" w:rsidP="00547F9D">
      <w:pPr>
        <w:shd w:val="clear" w:color="auto" w:fill="FFFFFF"/>
        <w:jc w:val="both"/>
        <w:rPr>
          <w:rFonts w:ascii="David" w:hAnsi="David" w:cs="David"/>
          <w:rtl/>
        </w:rPr>
      </w:pPr>
    </w:p>
    <w:p w:rsidR="00547F9D" w:rsidRDefault="00547F9D" w:rsidP="00547F9D">
      <w:pPr>
        <w:shd w:val="clear" w:color="auto" w:fill="FFFFFF"/>
        <w:rPr>
          <w:rFonts w:ascii="David" w:hAnsi="David" w:cs="David"/>
          <w:b/>
          <w:bCs/>
          <w:rtl/>
        </w:rPr>
      </w:pPr>
    </w:p>
    <w:p w:rsidR="00547F9D" w:rsidRDefault="00547F9D" w:rsidP="00547F9D">
      <w:pPr>
        <w:shd w:val="clear" w:color="auto" w:fill="FFFFFF"/>
        <w:rPr>
          <w:rFonts w:ascii="David" w:hAnsi="David" w:cs="David"/>
          <w:b/>
          <w:bCs/>
          <w:rtl/>
        </w:rPr>
      </w:pPr>
      <w:r>
        <w:rPr>
          <w:rFonts w:ascii="David" w:hAnsi="David" w:cs="David" w:hint="cs"/>
          <w:b/>
          <w:bCs/>
          <w:rtl/>
        </w:rPr>
        <w:t>הרכב הציון הסופי</w:t>
      </w:r>
    </w:p>
    <w:p w:rsidR="00547F9D" w:rsidRDefault="00547F9D" w:rsidP="00547F9D">
      <w:pPr>
        <w:pStyle w:val="a8"/>
        <w:numPr>
          <w:ilvl w:val="0"/>
          <w:numId w:val="11"/>
        </w:numPr>
        <w:shd w:val="clear" w:color="auto" w:fill="FFFFFF"/>
        <w:bidi/>
        <w:spacing w:after="0" w:line="240" w:lineRule="auto"/>
        <w:ind w:left="568" w:hanging="284"/>
        <w:jc w:val="both"/>
        <w:rPr>
          <w:rFonts w:ascii="David" w:hAnsi="David" w:cs="David"/>
          <w:b/>
          <w:bCs/>
          <w:sz w:val="24"/>
          <w:szCs w:val="24"/>
        </w:rPr>
      </w:pPr>
      <w:r>
        <w:rPr>
          <w:rFonts w:ascii="David" w:hAnsi="David" w:cs="David" w:hint="cs"/>
          <w:sz w:val="24"/>
          <w:szCs w:val="24"/>
          <w:rtl/>
        </w:rPr>
        <w:t xml:space="preserve">4 מטלות ביניים בקורס המקוון </w:t>
      </w:r>
      <w:r>
        <w:rPr>
          <w:rFonts w:ascii="David" w:hAnsi="David" w:cs="David"/>
          <w:sz w:val="24"/>
          <w:szCs w:val="24"/>
          <w:rtl/>
        </w:rPr>
        <w:t>–</w:t>
      </w:r>
      <w:r>
        <w:rPr>
          <w:rFonts w:ascii="David" w:hAnsi="David" w:cs="David" w:hint="cs"/>
          <w:sz w:val="24"/>
          <w:szCs w:val="24"/>
          <w:rtl/>
        </w:rPr>
        <w:t xml:space="preserve"> 24% (כל אחת 6%)</w:t>
      </w:r>
    </w:p>
    <w:p w:rsidR="00547F9D" w:rsidRPr="00EE6AD3" w:rsidRDefault="00547F9D" w:rsidP="001D41B8">
      <w:pPr>
        <w:pStyle w:val="a8"/>
        <w:numPr>
          <w:ilvl w:val="0"/>
          <w:numId w:val="11"/>
        </w:numPr>
        <w:shd w:val="clear" w:color="auto" w:fill="FFFFFF"/>
        <w:bidi/>
        <w:spacing w:after="0" w:line="240" w:lineRule="auto"/>
        <w:ind w:left="568" w:hanging="284"/>
        <w:jc w:val="both"/>
        <w:rPr>
          <w:rFonts w:ascii="David" w:hAnsi="David" w:cs="David"/>
          <w:b/>
          <w:bCs/>
          <w:rtl/>
        </w:rPr>
      </w:pPr>
      <w:r w:rsidRPr="00EE6AD3">
        <w:rPr>
          <w:rFonts w:ascii="David" w:hAnsi="David" w:cs="David" w:hint="cs"/>
          <w:sz w:val="24"/>
          <w:szCs w:val="24"/>
          <w:rtl/>
        </w:rPr>
        <w:t xml:space="preserve">מבחן מסכם "אמריקאי" בקמפוס </w:t>
      </w:r>
      <w:r w:rsidRPr="00EE6AD3">
        <w:rPr>
          <w:rFonts w:ascii="David" w:hAnsi="David" w:cs="David"/>
          <w:sz w:val="24"/>
          <w:szCs w:val="24"/>
          <w:rtl/>
        </w:rPr>
        <w:t>–</w:t>
      </w:r>
      <w:r w:rsidRPr="00EE6AD3">
        <w:rPr>
          <w:rFonts w:ascii="David" w:hAnsi="David" w:cs="David" w:hint="cs"/>
          <w:sz w:val="24"/>
          <w:szCs w:val="24"/>
          <w:rtl/>
        </w:rPr>
        <w:t xml:space="preserve"> 76%. </w:t>
      </w:r>
      <w:bookmarkStart w:id="0" w:name="_GoBack"/>
      <w:bookmarkEnd w:id="0"/>
    </w:p>
    <w:p w:rsidR="00547F9D" w:rsidRPr="00F12A9C" w:rsidRDefault="00547F9D" w:rsidP="00C07AE5">
      <w:pPr>
        <w:rPr>
          <w:rFonts w:ascii="David" w:hAnsi="David" w:cs="David"/>
          <w:b/>
          <w:bCs/>
          <w:rtl/>
        </w:rPr>
      </w:pPr>
      <w:r>
        <w:rPr>
          <w:rFonts w:ascii="David" w:hAnsi="David" w:cs="David"/>
          <w:b/>
          <w:bCs/>
          <w:rtl/>
        </w:rPr>
        <w:br w:type="page"/>
      </w:r>
      <w:r w:rsidRPr="00F12A9C">
        <w:rPr>
          <w:rFonts w:ascii="David" w:hAnsi="David" w:cs="David"/>
          <w:b/>
          <w:bCs/>
          <w:rtl/>
        </w:rPr>
        <w:lastRenderedPageBreak/>
        <w:t>סדר השיעורים</w:t>
      </w:r>
    </w:p>
    <w:p w:rsidR="00547F9D" w:rsidRDefault="00547F9D" w:rsidP="00547F9D">
      <w:pPr>
        <w:rPr>
          <w:rFonts w:ascii="David" w:hAnsi="David" w:cs="David"/>
          <w:u w:val="single"/>
          <w:rtl/>
        </w:rPr>
      </w:pPr>
    </w:p>
    <w:p w:rsidR="00547F9D" w:rsidRPr="00F12A9C" w:rsidRDefault="00547F9D" w:rsidP="00547F9D">
      <w:pPr>
        <w:rPr>
          <w:rFonts w:ascii="David" w:hAnsi="David" w:cs="David"/>
          <w:u w:val="single"/>
          <w:rtl/>
        </w:rPr>
      </w:pPr>
      <w:r w:rsidRPr="00F12A9C">
        <w:rPr>
          <w:rFonts w:ascii="David" w:hAnsi="David" w:cs="David"/>
          <w:u w:val="single"/>
          <w:rtl/>
        </w:rPr>
        <w:t>חלק א – המסגרת הפוליטית: 1000 שנים של היסטוריה אסלאמית (1500-500)</w:t>
      </w:r>
    </w:p>
    <w:p w:rsidR="00547F9D" w:rsidRPr="00F12A9C" w:rsidRDefault="00547F9D" w:rsidP="00547F9D">
      <w:pPr>
        <w:rPr>
          <w:rFonts w:ascii="David" w:hAnsi="David" w:cs="David"/>
          <w:u w:val="single"/>
          <w:rtl/>
        </w:rPr>
      </w:pPr>
    </w:p>
    <w:p w:rsidR="00547F9D" w:rsidRPr="00F12A9C" w:rsidRDefault="00547F9D" w:rsidP="00547F9D">
      <w:pPr>
        <w:rPr>
          <w:rFonts w:ascii="David" w:hAnsi="David" w:cs="David"/>
          <w:u w:val="single"/>
          <w:rtl/>
        </w:rPr>
      </w:pPr>
      <w:r w:rsidRPr="00F12A9C">
        <w:rPr>
          <w:rFonts w:ascii="David" w:hAnsi="David" w:cs="David"/>
          <w:u w:val="single"/>
          <w:rtl/>
        </w:rPr>
        <w:t>שיעור 1: חצי האי ערב בתקופה האסלאמית המוקדמת</w:t>
      </w:r>
    </w:p>
    <w:p w:rsidR="00547F9D" w:rsidRPr="00F12A9C" w:rsidRDefault="00547F9D" w:rsidP="00547F9D">
      <w:pPr>
        <w:pStyle w:val="a8"/>
        <w:numPr>
          <w:ilvl w:val="0"/>
          <w:numId w:val="1"/>
        </w:numPr>
        <w:bidi/>
        <w:spacing w:after="0" w:line="240" w:lineRule="auto"/>
        <w:rPr>
          <w:rFonts w:ascii="David" w:hAnsi="David" w:cs="David"/>
          <w:sz w:val="24"/>
          <w:szCs w:val="24"/>
        </w:rPr>
      </w:pPr>
      <w:r w:rsidRPr="00F12A9C">
        <w:rPr>
          <w:rFonts w:ascii="David" w:hAnsi="David" w:cs="David"/>
          <w:sz w:val="24"/>
          <w:szCs w:val="24"/>
          <w:rtl/>
        </w:rPr>
        <w:t xml:space="preserve">חצי האי ערב </w:t>
      </w:r>
      <w:r w:rsidRPr="00F12A9C">
        <w:rPr>
          <w:rFonts w:ascii="David" w:hAnsi="David" w:cs="David"/>
          <w:sz w:val="24"/>
          <w:szCs w:val="24"/>
          <w:rtl/>
          <w:lang w:val="en-GB"/>
        </w:rPr>
        <w:t>בתקופה הטרום-אסלאמית:</w:t>
      </w:r>
      <w:r w:rsidRPr="00F12A9C">
        <w:rPr>
          <w:rFonts w:ascii="David" w:hAnsi="David" w:cs="David"/>
          <w:sz w:val="24"/>
          <w:szCs w:val="24"/>
          <w:rtl/>
        </w:rPr>
        <w:t xml:space="preserve"> הזירה המקומית</w:t>
      </w:r>
    </w:p>
    <w:p w:rsidR="00547F9D" w:rsidRPr="00F12A9C" w:rsidRDefault="00547F9D" w:rsidP="00547F9D">
      <w:pPr>
        <w:pStyle w:val="a8"/>
        <w:numPr>
          <w:ilvl w:val="0"/>
          <w:numId w:val="1"/>
        </w:numPr>
        <w:bidi/>
        <w:spacing w:after="0" w:line="240" w:lineRule="auto"/>
        <w:rPr>
          <w:rFonts w:ascii="David" w:hAnsi="David" w:cs="David"/>
          <w:sz w:val="24"/>
          <w:szCs w:val="24"/>
        </w:rPr>
      </w:pPr>
      <w:r w:rsidRPr="00F12A9C">
        <w:rPr>
          <w:rFonts w:ascii="David" w:hAnsi="David" w:cs="David"/>
          <w:sz w:val="24"/>
          <w:szCs w:val="24"/>
          <w:rtl/>
        </w:rPr>
        <w:t>חצי האי ערב</w:t>
      </w:r>
      <w:r w:rsidRPr="00F12A9C">
        <w:rPr>
          <w:rFonts w:ascii="David" w:hAnsi="David" w:cs="David"/>
          <w:sz w:val="24"/>
          <w:szCs w:val="24"/>
          <w:rtl/>
          <w:lang w:val="en-GB"/>
        </w:rPr>
        <w:t xml:space="preserve"> בתקופה הטרום-אסלאמית</w:t>
      </w:r>
      <w:r w:rsidRPr="00F12A9C">
        <w:rPr>
          <w:rFonts w:ascii="David" w:hAnsi="David" w:cs="David"/>
          <w:sz w:val="24"/>
          <w:szCs w:val="24"/>
          <w:rtl/>
        </w:rPr>
        <w:t>: הזירה הגלובלית</w:t>
      </w:r>
    </w:p>
    <w:p w:rsidR="00547F9D" w:rsidRPr="00F12A9C" w:rsidRDefault="00547F9D" w:rsidP="00547F9D">
      <w:pPr>
        <w:pStyle w:val="a8"/>
        <w:numPr>
          <w:ilvl w:val="0"/>
          <w:numId w:val="1"/>
        </w:numPr>
        <w:bidi/>
        <w:spacing w:after="0" w:line="240" w:lineRule="auto"/>
        <w:rPr>
          <w:rFonts w:ascii="David" w:hAnsi="David" w:cs="David"/>
          <w:sz w:val="24"/>
          <w:szCs w:val="24"/>
        </w:rPr>
      </w:pPr>
      <w:r w:rsidRPr="00F12A9C">
        <w:rPr>
          <w:rFonts w:ascii="David" w:hAnsi="David" w:cs="David"/>
          <w:sz w:val="24"/>
          <w:szCs w:val="24"/>
          <w:rtl/>
        </w:rPr>
        <w:t>מוחמד: האיש</w:t>
      </w:r>
    </w:p>
    <w:p w:rsidR="00547F9D" w:rsidRPr="00F12A9C" w:rsidRDefault="00547F9D" w:rsidP="00547F9D">
      <w:pPr>
        <w:pStyle w:val="a8"/>
        <w:numPr>
          <w:ilvl w:val="0"/>
          <w:numId w:val="1"/>
        </w:numPr>
        <w:bidi/>
        <w:spacing w:after="0" w:line="240" w:lineRule="auto"/>
        <w:rPr>
          <w:rFonts w:ascii="David" w:hAnsi="David" w:cs="David"/>
          <w:sz w:val="24"/>
          <w:szCs w:val="24"/>
        </w:rPr>
      </w:pPr>
      <w:r w:rsidRPr="00F12A9C">
        <w:rPr>
          <w:rFonts w:ascii="David" w:hAnsi="David" w:cs="David"/>
          <w:sz w:val="24"/>
          <w:szCs w:val="24"/>
          <w:rtl/>
        </w:rPr>
        <w:t>מוחמד: מנהיג הקהילה</w:t>
      </w:r>
    </w:p>
    <w:p w:rsidR="00547F9D" w:rsidRPr="00F12A9C" w:rsidRDefault="00547F9D" w:rsidP="00547F9D">
      <w:pPr>
        <w:pStyle w:val="a8"/>
        <w:numPr>
          <w:ilvl w:val="0"/>
          <w:numId w:val="1"/>
        </w:numPr>
        <w:bidi/>
        <w:spacing w:after="0" w:line="240" w:lineRule="auto"/>
        <w:rPr>
          <w:rFonts w:ascii="David" w:hAnsi="David" w:cs="David"/>
          <w:sz w:val="24"/>
          <w:szCs w:val="24"/>
        </w:rPr>
      </w:pPr>
      <w:r w:rsidRPr="00F12A9C">
        <w:rPr>
          <w:rFonts w:ascii="David" w:hAnsi="David" w:cs="David"/>
          <w:sz w:val="24"/>
          <w:szCs w:val="24"/>
          <w:rtl/>
        </w:rPr>
        <w:t xml:space="preserve">ראיון עם ד"ר לאה </w:t>
      </w:r>
      <w:proofErr w:type="spellStart"/>
      <w:r w:rsidRPr="00F12A9C">
        <w:rPr>
          <w:rFonts w:ascii="David" w:hAnsi="David" w:cs="David"/>
          <w:sz w:val="24"/>
          <w:szCs w:val="24"/>
          <w:rtl/>
        </w:rPr>
        <w:t>קינברג</w:t>
      </w:r>
      <w:proofErr w:type="spellEnd"/>
      <w:r w:rsidRPr="00F12A9C">
        <w:rPr>
          <w:rFonts w:ascii="David" w:hAnsi="David" w:cs="David"/>
          <w:sz w:val="24"/>
          <w:szCs w:val="24"/>
          <w:rtl/>
        </w:rPr>
        <w:t xml:space="preserve">: האסלאם המוקדם ומקורותיו  </w:t>
      </w:r>
    </w:p>
    <w:p w:rsidR="00547F9D" w:rsidRPr="00F12A9C" w:rsidRDefault="00547F9D" w:rsidP="00547F9D">
      <w:pPr>
        <w:pStyle w:val="a8"/>
        <w:numPr>
          <w:ilvl w:val="0"/>
          <w:numId w:val="1"/>
        </w:numPr>
        <w:bidi/>
        <w:spacing w:after="0" w:line="240" w:lineRule="auto"/>
        <w:rPr>
          <w:rFonts w:ascii="David" w:hAnsi="David" w:cs="David"/>
          <w:sz w:val="24"/>
          <w:szCs w:val="24"/>
        </w:rPr>
      </w:pPr>
      <w:r w:rsidRPr="00F12A9C">
        <w:rPr>
          <w:rFonts w:ascii="David" w:hAnsi="David" w:cs="David"/>
          <w:sz w:val="24"/>
          <w:szCs w:val="24"/>
          <w:rtl/>
        </w:rPr>
        <w:t xml:space="preserve">מעבדת ההיסטוריון: ניתוח </w:t>
      </w:r>
      <w:proofErr w:type="spellStart"/>
      <w:r w:rsidRPr="00F12A9C">
        <w:rPr>
          <w:rFonts w:ascii="David" w:hAnsi="David" w:cs="David"/>
          <w:sz w:val="24"/>
          <w:szCs w:val="24"/>
          <w:rtl/>
        </w:rPr>
        <w:t>חדית</w:t>
      </w:r>
      <w:proofErr w:type="spellEnd"/>
      <w:r w:rsidRPr="00F12A9C">
        <w:rPr>
          <w:rFonts w:ascii="David" w:hAnsi="David" w:cs="David"/>
          <w:sz w:val="24"/>
          <w:szCs w:val="24"/>
          <w:rtl/>
        </w:rPr>
        <w:t>' על פתיחת ליבו של מוחמד</w:t>
      </w:r>
    </w:p>
    <w:p w:rsidR="00547F9D" w:rsidRPr="00F12A9C" w:rsidRDefault="00547F9D" w:rsidP="00547F9D">
      <w:pPr>
        <w:pStyle w:val="a8"/>
        <w:numPr>
          <w:ilvl w:val="0"/>
          <w:numId w:val="1"/>
        </w:numPr>
        <w:bidi/>
        <w:spacing w:after="0" w:line="240" w:lineRule="auto"/>
        <w:rPr>
          <w:rFonts w:ascii="David" w:hAnsi="David" w:cs="David"/>
          <w:sz w:val="24"/>
          <w:szCs w:val="24"/>
        </w:rPr>
      </w:pPr>
      <w:r w:rsidRPr="00F12A9C">
        <w:rPr>
          <w:rFonts w:ascii="David" w:hAnsi="David" w:cs="David"/>
          <w:sz w:val="24"/>
          <w:szCs w:val="24"/>
          <w:rtl/>
        </w:rPr>
        <w:t>בוחן שיעור 1</w:t>
      </w:r>
    </w:p>
    <w:p w:rsidR="00547F9D" w:rsidRPr="00F12A9C" w:rsidRDefault="00547F9D" w:rsidP="00547F9D">
      <w:pPr>
        <w:rPr>
          <w:rFonts w:ascii="David" w:hAnsi="David" w:cs="David"/>
          <w:rtl/>
        </w:rPr>
      </w:pPr>
    </w:p>
    <w:p w:rsidR="00547F9D" w:rsidRPr="00F12A9C" w:rsidRDefault="00547F9D" w:rsidP="00547F9D">
      <w:pPr>
        <w:rPr>
          <w:rFonts w:ascii="David" w:hAnsi="David" w:cs="David"/>
          <w:u w:val="single"/>
          <w:rtl/>
        </w:rPr>
      </w:pPr>
      <w:r w:rsidRPr="00F12A9C">
        <w:rPr>
          <w:rFonts w:ascii="David" w:hAnsi="David" w:cs="David"/>
          <w:u w:val="single"/>
          <w:rtl/>
        </w:rPr>
        <w:t xml:space="preserve">שיעור 2: הצגת המדינות האסלאמיות הראשונות -- </w:t>
      </w:r>
      <w:proofErr w:type="spellStart"/>
      <w:r w:rsidRPr="00F12A9C">
        <w:rPr>
          <w:rFonts w:ascii="David" w:hAnsi="David" w:cs="David"/>
          <w:u w:val="single"/>
          <w:rtl/>
        </w:rPr>
        <w:t>הראשדון</w:t>
      </w:r>
      <w:proofErr w:type="spellEnd"/>
      <w:r w:rsidRPr="00F12A9C">
        <w:rPr>
          <w:rFonts w:ascii="David" w:hAnsi="David" w:cs="David"/>
          <w:u w:val="single"/>
          <w:rtl/>
        </w:rPr>
        <w:t xml:space="preserve"> </w:t>
      </w:r>
      <w:proofErr w:type="spellStart"/>
      <w:r w:rsidRPr="00F12A9C">
        <w:rPr>
          <w:rFonts w:ascii="David" w:hAnsi="David" w:cs="David"/>
          <w:u w:val="single"/>
          <w:rtl/>
        </w:rPr>
        <w:t>והאומיים</w:t>
      </w:r>
      <w:proofErr w:type="spellEnd"/>
    </w:p>
    <w:p w:rsidR="00547F9D" w:rsidRPr="00F12A9C" w:rsidRDefault="00547F9D" w:rsidP="00547F9D">
      <w:pPr>
        <w:pStyle w:val="a8"/>
        <w:numPr>
          <w:ilvl w:val="0"/>
          <w:numId w:val="2"/>
        </w:numPr>
        <w:bidi/>
        <w:spacing w:after="0" w:line="240" w:lineRule="auto"/>
        <w:rPr>
          <w:rFonts w:ascii="David" w:hAnsi="David" w:cs="David"/>
          <w:sz w:val="24"/>
          <w:szCs w:val="24"/>
        </w:rPr>
      </w:pPr>
      <w:r w:rsidRPr="00F12A9C">
        <w:rPr>
          <w:rFonts w:ascii="David" w:hAnsi="David" w:cs="David"/>
          <w:sz w:val="24"/>
          <w:szCs w:val="24"/>
          <w:rtl/>
        </w:rPr>
        <w:t>תקופת המעבר לאחר מותו של מוחמד</w:t>
      </w:r>
    </w:p>
    <w:p w:rsidR="00547F9D" w:rsidRPr="00F12A9C" w:rsidRDefault="00547F9D" w:rsidP="00547F9D">
      <w:pPr>
        <w:pStyle w:val="a8"/>
        <w:numPr>
          <w:ilvl w:val="0"/>
          <w:numId w:val="2"/>
        </w:numPr>
        <w:bidi/>
        <w:spacing w:after="0" w:line="240" w:lineRule="auto"/>
        <w:rPr>
          <w:rFonts w:ascii="David" w:hAnsi="David" w:cs="David"/>
          <w:sz w:val="24"/>
          <w:szCs w:val="24"/>
        </w:rPr>
      </w:pPr>
      <w:proofErr w:type="spellStart"/>
      <w:r w:rsidRPr="00F12A9C">
        <w:rPr>
          <w:rFonts w:ascii="David" w:hAnsi="David" w:cs="David"/>
          <w:sz w:val="24"/>
          <w:szCs w:val="24"/>
          <w:rtl/>
        </w:rPr>
        <w:t>הראשדון</w:t>
      </w:r>
      <w:proofErr w:type="spellEnd"/>
      <w:r w:rsidRPr="00F12A9C">
        <w:rPr>
          <w:rFonts w:ascii="David" w:hAnsi="David" w:cs="David"/>
          <w:sz w:val="24"/>
          <w:szCs w:val="24"/>
          <w:rtl/>
        </w:rPr>
        <w:t>: הח'ליפים ישרי הדרך והמדינה האסלאמית הראשונה</w:t>
      </w:r>
    </w:p>
    <w:p w:rsidR="00547F9D" w:rsidRPr="00F12A9C" w:rsidRDefault="00547F9D" w:rsidP="00547F9D">
      <w:pPr>
        <w:pStyle w:val="a8"/>
        <w:numPr>
          <w:ilvl w:val="0"/>
          <w:numId w:val="2"/>
        </w:numPr>
        <w:bidi/>
        <w:spacing w:after="0" w:line="240" w:lineRule="auto"/>
        <w:rPr>
          <w:rFonts w:ascii="David" w:hAnsi="David" w:cs="David"/>
          <w:sz w:val="24"/>
          <w:szCs w:val="24"/>
        </w:rPr>
      </w:pPr>
      <w:r w:rsidRPr="00F12A9C">
        <w:rPr>
          <w:rFonts w:ascii="David" w:hAnsi="David" w:cs="David"/>
          <w:sz w:val="24"/>
          <w:szCs w:val="24"/>
          <w:rtl/>
        </w:rPr>
        <w:t xml:space="preserve">השושלת </w:t>
      </w:r>
      <w:proofErr w:type="spellStart"/>
      <w:r w:rsidRPr="00F12A9C">
        <w:rPr>
          <w:rFonts w:ascii="David" w:hAnsi="David" w:cs="David"/>
          <w:sz w:val="24"/>
          <w:szCs w:val="24"/>
          <w:rtl/>
        </w:rPr>
        <w:t>האומיית</w:t>
      </w:r>
      <w:proofErr w:type="spellEnd"/>
    </w:p>
    <w:p w:rsidR="00547F9D" w:rsidRPr="00F12A9C" w:rsidRDefault="00547F9D" w:rsidP="00547F9D">
      <w:pPr>
        <w:pStyle w:val="a8"/>
        <w:numPr>
          <w:ilvl w:val="0"/>
          <w:numId w:val="2"/>
        </w:numPr>
        <w:bidi/>
        <w:spacing w:after="0" w:line="240" w:lineRule="auto"/>
        <w:rPr>
          <w:rFonts w:ascii="David" w:hAnsi="David" w:cs="David"/>
          <w:sz w:val="24"/>
          <w:szCs w:val="24"/>
        </w:rPr>
      </w:pPr>
      <w:r w:rsidRPr="00F12A9C">
        <w:rPr>
          <w:rFonts w:ascii="David" w:hAnsi="David" w:cs="David"/>
          <w:sz w:val="24"/>
          <w:szCs w:val="24"/>
          <w:rtl/>
        </w:rPr>
        <w:t>ההתרחבות הטריטוריאלית המוקדמת</w:t>
      </w:r>
    </w:p>
    <w:p w:rsidR="00547F9D" w:rsidRPr="00F12A9C" w:rsidRDefault="00547F9D" w:rsidP="00547F9D">
      <w:pPr>
        <w:pStyle w:val="a8"/>
        <w:numPr>
          <w:ilvl w:val="0"/>
          <w:numId w:val="2"/>
        </w:numPr>
        <w:bidi/>
        <w:spacing w:after="0" w:line="240" w:lineRule="auto"/>
        <w:rPr>
          <w:rFonts w:ascii="David" w:hAnsi="David" w:cs="David"/>
          <w:sz w:val="24"/>
          <w:szCs w:val="24"/>
        </w:rPr>
      </w:pPr>
      <w:r w:rsidRPr="00F12A9C">
        <w:rPr>
          <w:rFonts w:ascii="David" w:hAnsi="David" w:cs="David"/>
          <w:sz w:val="24"/>
          <w:szCs w:val="24"/>
          <w:rtl/>
        </w:rPr>
        <w:t>בירוקרטיה ושלטון בתקופה האסלאמית המוקדמת</w:t>
      </w:r>
    </w:p>
    <w:p w:rsidR="00547F9D" w:rsidRPr="00F12A9C" w:rsidRDefault="00547F9D" w:rsidP="00547F9D">
      <w:pPr>
        <w:pStyle w:val="a8"/>
        <w:numPr>
          <w:ilvl w:val="0"/>
          <w:numId w:val="2"/>
        </w:numPr>
        <w:bidi/>
        <w:spacing w:after="0" w:line="240" w:lineRule="auto"/>
        <w:rPr>
          <w:rFonts w:ascii="David" w:hAnsi="David" w:cs="David"/>
          <w:sz w:val="24"/>
          <w:szCs w:val="24"/>
        </w:rPr>
      </w:pPr>
      <w:r w:rsidRPr="00F12A9C">
        <w:rPr>
          <w:rFonts w:ascii="David" w:hAnsi="David" w:cs="David"/>
          <w:sz w:val="24"/>
          <w:szCs w:val="24"/>
          <w:rtl/>
        </w:rPr>
        <w:t>ראיון עם פרופ' גדעון אבני: מרחב ושלטון במדינות האסלאמיות המוקדמות</w:t>
      </w:r>
    </w:p>
    <w:p w:rsidR="00547F9D" w:rsidRPr="00F12A9C" w:rsidRDefault="00547F9D" w:rsidP="00547F9D">
      <w:pPr>
        <w:pStyle w:val="a8"/>
        <w:numPr>
          <w:ilvl w:val="0"/>
          <w:numId w:val="2"/>
        </w:numPr>
        <w:bidi/>
        <w:spacing w:after="0" w:line="240" w:lineRule="auto"/>
        <w:rPr>
          <w:rFonts w:ascii="David" w:hAnsi="David" w:cs="David"/>
          <w:sz w:val="24"/>
          <w:szCs w:val="24"/>
        </w:rPr>
      </w:pPr>
      <w:r w:rsidRPr="00F12A9C">
        <w:rPr>
          <w:rFonts w:ascii="David" w:hAnsi="David" w:cs="David"/>
          <w:sz w:val="24"/>
          <w:szCs w:val="24"/>
          <w:rtl/>
        </w:rPr>
        <w:t>הזהות האסלאמית המוקדמת</w:t>
      </w:r>
    </w:p>
    <w:p w:rsidR="00547F9D" w:rsidRPr="00F12A9C" w:rsidRDefault="00547F9D" w:rsidP="00547F9D">
      <w:pPr>
        <w:pStyle w:val="a8"/>
        <w:numPr>
          <w:ilvl w:val="0"/>
          <w:numId w:val="2"/>
        </w:numPr>
        <w:bidi/>
        <w:spacing w:after="0" w:line="240" w:lineRule="auto"/>
        <w:rPr>
          <w:rFonts w:ascii="David" w:hAnsi="David" w:cs="David"/>
          <w:sz w:val="24"/>
          <w:szCs w:val="24"/>
        </w:rPr>
      </w:pPr>
      <w:r w:rsidRPr="00F12A9C">
        <w:rPr>
          <w:rFonts w:ascii="David" w:hAnsi="David" w:cs="David"/>
          <w:sz w:val="24"/>
          <w:szCs w:val="24"/>
          <w:rtl/>
        </w:rPr>
        <w:t xml:space="preserve">ראיון עם ד"ר רחל </w:t>
      </w:r>
      <w:proofErr w:type="spellStart"/>
      <w:r w:rsidRPr="00F12A9C">
        <w:rPr>
          <w:rFonts w:ascii="David" w:hAnsi="David" w:cs="David"/>
          <w:sz w:val="24"/>
          <w:szCs w:val="24"/>
          <w:rtl/>
        </w:rPr>
        <w:t>יוקליס</w:t>
      </w:r>
      <w:proofErr w:type="spellEnd"/>
      <w:r w:rsidRPr="00F12A9C">
        <w:rPr>
          <w:rFonts w:ascii="David" w:hAnsi="David" w:cs="David"/>
          <w:sz w:val="24"/>
          <w:szCs w:val="24"/>
          <w:rtl/>
        </w:rPr>
        <w:t>: הקנוניזציה של הקוראן – היבטים חומריים</w:t>
      </w:r>
    </w:p>
    <w:p w:rsidR="00547F9D" w:rsidRPr="00F12A9C" w:rsidRDefault="00547F9D" w:rsidP="00547F9D">
      <w:pPr>
        <w:pStyle w:val="a8"/>
        <w:numPr>
          <w:ilvl w:val="0"/>
          <w:numId w:val="2"/>
        </w:numPr>
        <w:bidi/>
        <w:spacing w:after="0" w:line="240" w:lineRule="auto"/>
        <w:rPr>
          <w:rFonts w:ascii="David" w:hAnsi="David" w:cs="David"/>
          <w:sz w:val="24"/>
          <w:szCs w:val="24"/>
        </w:rPr>
      </w:pPr>
      <w:r w:rsidRPr="00F12A9C">
        <w:rPr>
          <w:rFonts w:ascii="David" w:hAnsi="David" w:cs="David"/>
          <w:sz w:val="24"/>
          <w:szCs w:val="24"/>
          <w:rtl/>
        </w:rPr>
        <w:t xml:space="preserve">מעבדת ההיסטוריון: קריאת כרוניקה ערבית-אסלאמית על רצח </w:t>
      </w:r>
      <w:proofErr w:type="spellStart"/>
      <w:r w:rsidRPr="00F12A9C">
        <w:rPr>
          <w:rFonts w:ascii="David" w:hAnsi="David" w:cs="David"/>
          <w:sz w:val="24"/>
          <w:szCs w:val="24"/>
          <w:rtl/>
        </w:rPr>
        <w:t>הח'ליפה</w:t>
      </w:r>
      <w:proofErr w:type="spellEnd"/>
      <w:r w:rsidRPr="00F12A9C">
        <w:rPr>
          <w:rFonts w:ascii="David" w:hAnsi="David" w:cs="David"/>
          <w:sz w:val="24"/>
          <w:szCs w:val="24"/>
          <w:rtl/>
        </w:rPr>
        <w:t xml:space="preserve"> השלישי </w:t>
      </w:r>
    </w:p>
    <w:p w:rsidR="00547F9D" w:rsidRPr="00F12A9C" w:rsidRDefault="00547F9D" w:rsidP="00547F9D">
      <w:pPr>
        <w:pStyle w:val="a8"/>
        <w:numPr>
          <w:ilvl w:val="0"/>
          <w:numId w:val="2"/>
        </w:numPr>
        <w:bidi/>
        <w:spacing w:after="0" w:line="240" w:lineRule="auto"/>
        <w:rPr>
          <w:rFonts w:ascii="David" w:hAnsi="David" w:cs="David"/>
          <w:sz w:val="24"/>
          <w:szCs w:val="24"/>
        </w:rPr>
      </w:pPr>
      <w:r w:rsidRPr="00F12A9C">
        <w:rPr>
          <w:rFonts w:ascii="David" w:hAnsi="David" w:cs="David"/>
          <w:sz w:val="24"/>
          <w:szCs w:val="24"/>
          <w:rtl/>
        </w:rPr>
        <w:t>בוחן שיעור 2</w:t>
      </w:r>
    </w:p>
    <w:p w:rsidR="00547F9D" w:rsidRPr="00F12A9C" w:rsidRDefault="00547F9D" w:rsidP="00547F9D">
      <w:pPr>
        <w:rPr>
          <w:rFonts w:ascii="David" w:hAnsi="David" w:cs="David"/>
          <w:rtl/>
        </w:rPr>
      </w:pPr>
    </w:p>
    <w:p w:rsidR="00547F9D" w:rsidRPr="00F12A9C" w:rsidRDefault="00547F9D" w:rsidP="00547F9D">
      <w:pPr>
        <w:rPr>
          <w:rFonts w:ascii="David" w:hAnsi="David" w:cs="David"/>
          <w:u w:val="single"/>
          <w:rtl/>
        </w:rPr>
      </w:pPr>
      <w:r w:rsidRPr="00F12A9C">
        <w:rPr>
          <w:rFonts w:ascii="David" w:hAnsi="David" w:cs="David"/>
          <w:u w:val="single"/>
          <w:rtl/>
        </w:rPr>
        <w:t xml:space="preserve">שיעור 3: </w:t>
      </w:r>
      <w:proofErr w:type="spellStart"/>
      <w:r w:rsidRPr="00F12A9C">
        <w:rPr>
          <w:rFonts w:ascii="David" w:hAnsi="David" w:cs="David"/>
          <w:u w:val="single"/>
          <w:rtl/>
        </w:rPr>
        <w:t>העבאסים</w:t>
      </w:r>
      <w:proofErr w:type="spellEnd"/>
      <w:r w:rsidRPr="00F12A9C">
        <w:rPr>
          <w:rFonts w:ascii="David" w:hAnsi="David" w:cs="David"/>
          <w:u w:val="single"/>
          <w:rtl/>
        </w:rPr>
        <w:t xml:space="preserve"> -- כשבגדאד והערבים שלטו בעולם</w:t>
      </w:r>
    </w:p>
    <w:p w:rsidR="00547F9D" w:rsidRPr="00F12A9C" w:rsidRDefault="00547F9D" w:rsidP="00547F9D">
      <w:pPr>
        <w:pStyle w:val="a8"/>
        <w:numPr>
          <w:ilvl w:val="0"/>
          <w:numId w:val="3"/>
        </w:numPr>
        <w:bidi/>
        <w:spacing w:after="0" w:line="240" w:lineRule="auto"/>
        <w:rPr>
          <w:rFonts w:ascii="David" w:hAnsi="David" w:cs="David"/>
          <w:sz w:val="24"/>
          <w:szCs w:val="24"/>
        </w:rPr>
      </w:pPr>
      <w:r w:rsidRPr="00F12A9C">
        <w:rPr>
          <w:rFonts w:ascii="David" w:hAnsi="David" w:cs="David"/>
          <w:sz w:val="24"/>
          <w:szCs w:val="24"/>
          <w:rtl/>
        </w:rPr>
        <w:t xml:space="preserve">עלייתם של </w:t>
      </w:r>
      <w:proofErr w:type="spellStart"/>
      <w:r w:rsidRPr="00F12A9C">
        <w:rPr>
          <w:rFonts w:ascii="David" w:hAnsi="David" w:cs="David"/>
          <w:sz w:val="24"/>
          <w:szCs w:val="24"/>
          <w:rtl/>
        </w:rPr>
        <w:t>העבאסים</w:t>
      </w:r>
      <w:proofErr w:type="spellEnd"/>
      <w:r w:rsidRPr="00F12A9C">
        <w:rPr>
          <w:rFonts w:ascii="David" w:hAnsi="David" w:cs="David"/>
          <w:sz w:val="24"/>
          <w:szCs w:val="24"/>
          <w:rtl/>
        </w:rPr>
        <w:t xml:space="preserve"> לשלטון</w:t>
      </w:r>
    </w:p>
    <w:p w:rsidR="00547F9D" w:rsidRPr="00F12A9C" w:rsidRDefault="00547F9D" w:rsidP="00547F9D">
      <w:pPr>
        <w:pStyle w:val="a8"/>
        <w:numPr>
          <w:ilvl w:val="0"/>
          <w:numId w:val="3"/>
        </w:numPr>
        <w:bidi/>
        <w:spacing w:after="0" w:line="240" w:lineRule="auto"/>
        <w:rPr>
          <w:rFonts w:ascii="David" w:hAnsi="David" w:cs="David"/>
          <w:sz w:val="24"/>
          <w:szCs w:val="24"/>
        </w:rPr>
      </w:pPr>
      <w:r w:rsidRPr="00F12A9C">
        <w:rPr>
          <w:rFonts w:ascii="David" w:hAnsi="David" w:cs="David"/>
          <w:sz w:val="24"/>
          <w:szCs w:val="24"/>
          <w:rtl/>
        </w:rPr>
        <w:t>הופעת הפילגשים והתפתחות ההרמון</w:t>
      </w:r>
    </w:p>
    <w:p w:rsidR="00547F9D" w:rsidRPr="00F12A9C" w:rsidRDefault="00547F9D" w:rsidP="00547F9D">
      <w:pPr>
        <w:pStyle w:val="a8"/>
        <w:numPr>
          <w:ilvl w:val="0"/>
          <w:numId w:val="3"/>
        </w:numPr>
        <w:bidi/>
        <w:spacing w:after="0" w:line="240" w:lineRule="auto"/>
        <w:rPr>
          <w:rFonts w:ascii="David" w:hAnsi="David" w:cs="David"/>
          <w:sz w:val="24"/>
          <w:szCs w:val="24"/>
        </w:rPr>
      </w:pPr>
      <w:r w:rsidRPr="00F12A9C">
        <w:rPr>
          <w:rFonts w:ascii="David" w:hAnsi="David" w:cs="David"/>
          <w:sz w:val="24"/>
          <w:szCs w:val="24"/>
          <w:rtl/>
        </w:rPr>
        <w:t>הבירוקרטיה</w:t>
      </w:r>
    </w:p>
    <w:p w:rsidR="00547F9D" w:rsidRPr="00F12A9C" w:rsidRDefault="00547F9D" w:rsidP="00547F9D">
      <w:pPr>
        <w:pStyle w:val="a8"/>
        <w:numPr>
          <w:ilvl w:val="0"/>
          <w:numId w:val="3"/>
        </w:numPr>
        <w:bidi/>
        <w:spacing w:after="0" w:line="240" w:lineRule="auto"/>
        <w:rPr>
          <w:rFonts w:ascii="David" w:hAnsi="David" w:cs="David"/>
          <w:sz w:val="24"/>
          <w:szCs w:val="24"/>
        </w:rPr>
      </w:pPr>
      <w:r w:rsidRPr="00F12A9C">
        <w:rPr>
          <w:rFonts w:ascii="David" w:hAnsi="David" w:cs="David"/>
          <w:sz w:val="24"/>
          <w:szCs w:val="24"/>
          <w:rtl/>
        </w:rPr>
        <w:t xml:space="preserve">מעבדת ההיסטוריון: קריאת כרוניקה ערבית-אסלאמית על ההרמון </w:t>
      </w:r>
      <w:proofErr w:type="spellStart"/>
      <w:r w:rsidRPr="00F12A9C">
        <w:rPr>
          <w:rFonts w:ascii="David" w:hAnsi="David" w:cs="David"/>
          <w:sz w:val="24"/>
          <w:szCs w:val="24"/>
          <w:rtl/>
        </w:rPr>
        <w:t>העבאסי</w:t>
      </w:r>
      <w:proofErr w:type="spellEnd"/>
      <w:r w:rsidRPr="00F12A9C">
        <w:rPr>
          <w:rFonts w:ascii="David" w:hAnsi="David" w:cs="David"/>
          <w:sz w:val="24"/>
          <w:szCs w:val="24"/>
          <w:rtl/>
        </w:rPr>
        <w:t xml:space="preserve"> -- מבט מבפנים </w:t>
      </w:r>
    </w:p>
    <w:p w:rsidR="00547F9D" w:rsidRPr="00F12A9C" w:rsidRDefault="00547F9D" w:rsidP="00547F9D">
      <w:pPr>
        <w:pStyle w:val="a8"/>
        <w:numPr>
          <w:ilvl w:val="0"/>
          <w:numId w:val="3"/>
        </w:numPr>
        <w:bidi/>
        <w:spacing w:after="0" w:line="240" w:lineRule="auto"/>
        <w:rPr>
          <w:rFonts w:ascii="David" w:hAnsi="David" w:cs="David"/>
          <w:sz w:val="24"/>
          <w:szCs w:val="24"/>
        </w:rPr>
      </w:pPr>
      <w:r w:rsidRPr="00F12A9C">
        <w:rPr>
          <w:rFonts w:ascii="David" w:hAnsi="David" w:cs="David"/>
          <w:sz w:val="24"/>
          <w:szCs w:val="24"/>
          <w:rtl/>
        </w:rPr>
        <w:t>ביזור ומשמעותה של ריבונות</w:t>
      </w:r>
    </w:p>
    <w:p w:rsidR="00547F9D" w:rsidRPr="00F12A9C" w:rsidRDefault="00547F9D" w:rsidP="00547F9D">
      <w:pPr>
        <w:pStyle w:val="a8"/>
        <w:numPr>
          <w:ilvl w:val="0"/>
          <w:numId w:val="3"/>
        </w:numPr>
        <w:bidi/>
        <w:spacing w:after="0" w:line="240" w:lineRule="auto"/>
        <w:rPr>
          <w:rFonts w:ascii="David" w:hAnsi="David" w:cs="David"/>
          <w:sz w:val="24"/>
          <w:szCs w:val="24"/>
        </w:rPr>
      </w:pPr>
      <w:r w:rsidRPr="00F12A9C">
        <w:rPr>
          <w:rFonts w:ascii="David" w:hAnsi="David" w:cs="David"/>
          <w:sz w:val="24"/>
          <w:szCs w:val="24"/>
          <w:rtl/>
        </w:rPr>
        <w:t xml:space="preserve">מגבלות השלטון </w:t>
      </w:r>
      <w:proofErr w:type="spellStart"/>
      <w:r w:rsidRPr="00F12A9C">
        <w:rPr>
          <w:rFonts w:ascii="David" w:hAnsi="David" w:cs="David"/>
          <w:sz w:val="24"/>
          <w:szCs w:val="24"/>
          <w:rtl/>
        </w:rPr>
        <w:t>העבאסי</w:t>
      </w:r>
      <w:proofErr w:type="spellEnd"/>
      <w:r w:rsidRPr="00F12A9C">
        <w:rPr>
          <w:rFonts w:ascii="David" w:hAnsi="David" w:cs="David"/>
          <w:sz w:val="24"/>
          <w:szCs w:val="24"/>
          <w:rtl/>
        </w:rPr>
        <w:t xml:space="preserve">: </w:t>
      </w:r>
      <w:proofErr w:type="spellStart"/>
      <w:r w:rsidRPr="00F12A9C">
        <w:rPr>
          <w:rFonts w:ascii="David" w:hAnsi="David" w:cs="David"/>
          <w:sz w:val="24"/>
          <w:szCs w:val="24"/>
          <w:rtl/>
        </w:rPr>
        <w:t>הבוייהים</w:t>
      </w:r>
      <w:proofErr w:type="spellEnd"/>
      <w:r w:rsidRPr="00F12A9C">
        <w:rPr>
          <w:rFonts w:ascii="David" w:hAnsi="David" w:cs="David"/>
          <w:sz w:val="24"/>
          <w:szCs w:val="24"/>
          <w:rtl/>
        </w:rPr>
        <w:t xml:space="preserve"> </w:t>
      </w:r>
      <w:proofErr w:type="spellStart"/>
      <w:r w:rsidRPr="00F12A9C">
        <w:rPr>
          <w:rFonts w:ascii="David" w:hAnsi="David" w:cs="David"/>
          <w:sz w:val="24"/>
          <w:szCs w:val="24"/>
          <w:rtl/>
        </w:rPr>
        <w:t>והסלג'וקים</w:t>
      </w:r>
      <w:proofErr w:type="spellEnd"/>
    </w:p>
    <w:p w:rsidR="00547F9D" w:rsidRPr="00F12A9C" w:rsidRDefault="00547F9D" w:rsidP="00547F9D">
      <w:pPr>
        <w:pStyle w:val="a8"/>
        <w:numPr>
          <w:ilvl w:val="0"/>
          <w:numId w:val="3"/>
        </w:numPr>
        <w:bidi/>
        <w:spacing w:after="0" w:line="240" w:lineRule="auto"/>
        <w:rPr>
          <w:rFonts w:ascii="David" w:hAnsi="David" w:cs="David"/>
          <w:sz w:val="24"/>
          <w:szCs w:val="24"/>
        </w:rPr>
      </w:pPr>
      <w:r w:rsidRPr="00F12A9C">
        <w:rPr>
          <w:rFonts w:ascii="David" w:hAnsi="David" w:cs="David"/>
          <w:sz w:val="24"/>
          <w:szCs w:val="24"/>
          <w:rtl/>
        </w:rPr>
        <w:t xml:space="preserve">איומים על הלגיטימציה </w:t>
      </w:r>
      <w:proofErr w:type="spellStart"/>
      <w:r w:rsidRPr="00F12A9C">
        <w:rPr>
          <w:rFonts w:ascii="David" w:hAnsi="David" w:cs="David"/>
          <w:sz w:val="24"/>
          <w:szCs w:val="24"/>
          <w:rtl/>
        </w:rPr>
        <w:t>העבאסית</w:t>
      </w:r>
      <w:proofErr w:type="spellEnd"/>
      <w:r w:rsidRPr="00F12A9C">
        <w:rPr>
          <w:rFonts w:ascii="David" w:hAnsi="David" w:cs="David"/>
          <w:sz w:val="24"/>
          <w:szCs w:val="24"/>
          <w:rtl/>
        </w:rPr>
        <w:t xml:space="preserve">: </w:t>
      </w:r>
      <w:proofErr w:type="spellStart"/>
      <w:r w:rsidRPr="00F12A9C">
        <w:rPr>
          <w:rFonts w:ascii="David" w:hAnsi="David" w:cs="David"/>
          <w:sz w:val="24"/>
          <w:szCs w:val="24"/>
          <w:rtl/>
        </w:rPr>
        <w:t>האומיים</w:t>
      </w:r>
      <w:proofErr w:type="spellEnd"/>
      <w:r w:rsidRPr="00F12A9C">
        <w:rPr>
          <w:rFonts w:ascii="David" w:hAnsi="David" w:cs="David"/>
          <w:sz w:val="24"/>
          <w:szCs w:val="24"/>
          <w:rtl/>
        </w:rPr>
        <w:t xml:space="preserve"> באיבריה </w:t>
      </w:r>
      <w:proofErr w:type="spellStart"/>
      <w:r w:rsidRPr="00F12A9C">
        <w:rPr>
          <w:rFonts w:ascii="David" w:hAnsi="David" w:cs="David"/>
          <w:sz w:val="24"/>
          <w:szCs w:val="24"/>
          <w:rtl/>
        </w:rPr>
        <w:t>והפאטימים</w:t>
      </w:r>
      <w:proofErr w:type="spellEnd"/>
      <w:r w:rsidRPr="00F12A9C">
        <w:rPr>
          <w:rFonts w:ascii="David" w:hAnsi="David" w:cs="David"/>
          <w:sz w:val="24"/>
          <w:szCs w:val="24"/>
          <w:rtl/>
        </w:rPr>
        <w:t xml:space="preserve"> בצפון אפריקה וסוריה</w:t>
      </w:r>
    </w:p>
    <w:p w:rsidR="00547F9D" w:rsidRPr="00F12A9C" w:rsidRDefault="00547F9D" w:rsidP="00547F9D">
      <w:pPr>
        <w:pStyle w:val="a8"/>
        <w:numPr>
          <w:ilvl w:val="0"/>
          <w:numId w:val="3"/>
        </w:numPr>
        <w:bidi/>
        <w:spacing w:after="0" w:line="240" w:lineRule="auto"/>
        <w:rPr>
          <w:rFonts w:ascii="David" w:hAnsi="David" w:cs="David"/>
          <w:sz w:val="24"/>
          <w:szCs w:val="24"/>
        </w:rPr>
      </w:pPr>
      <w:r w:rsidRPr="00F12A9C">
        <w:rPr>
          <w:rFonts w:ascii="David" w:hAnsi="David" w:cs="David"/>
          <w:sz w:val="24"/>
          <w:szCs w:val="24"/>
          <w:rtl/>
        </w:rPr>
        <w:t xml:space="preserve">ראיון עם פרופ' אמירה </w:t>
      </w:r>
      <w:proofErr w:type="spellStart"/>
      <w:r w:rsidRPr="00F12A9C">
        <w:rPr>
          <w:rFonts w:ascii="David" w:hAnsi="David" w:cs="David"/>
          <w:sz w:val="24"/>
          <w:szCs w:val="24"/>
          <w:rtl/>
        </w:rPr>
        <w:t>בניסון</w:t>
      </w:r>
      <w:proofErr w:type="spellEnd"/>
      <w:r w:rsidRPr="00F12A9C">
        <w:rPr>
          <w:rFonts w:ascii="David" w:hAnsi="David" w:cs="David"/>
          <w:sz w:val="24"/>
          <w:szCs w:val="24"/>
          <w:rtl/>
        </w:rPr>
        <w:t xml:space="preserve">: שיחה על צפון אפריקה בתקופה </w:t>
      </w:r>
      <w:proofErr w:type="spellStart"/>
      <w:r w:rsidRPr="00F12A9C">
        <w:rPr>
          <w:rFonts w:ascii="David" w:hAnsi="David" w:cs="David"/>
          <w:sz w:val="24"/>
          <w:szCs w:val="24"/>
          <w:rtl/>
        </w:rPr>
        <w:t>העבאסית</w:t>
      </w:r>
      <w:proofErr w:type="spellEnd"/>
      <w:r w:rsidRPr="00F12A9C">
        <w:rPr>
          <w:rFonts w:ascii="David" w:hAnsi="David" w:cs="David"/>
          <w:sz w:val="24"/>
          <w:szCs w:val="24"/>
          <w:rtl/>
        </w:rPr>
        <w:t xml:space="preserve"> ואיבריה המוסלמית </w:t>
      </w:r>
    </w:p>
    <w:p w:rsidR="00547F9D" w:rsidRPr="00F12A9C" w:rsidRDefault="00547F9D" w:rsidP="00547F9D">
      <w:pPr>
        <w:pStyle w:val="a8"/>
        <w:numPr>
          <w:ilvl w:val="0"/>
          <w:numId w:val="3"/>
        </w:numPr>
        <w:bidi/>
        <w:spacing w:after="0" w:line="240" w:lineRule="auto"/>
        <w:rPr>
          <w:rFonts w:ascii="David" w:hAnsi="David" w:cs="David"/>
          <w:sz w:val="24"/>
          <w:szCs w:val="24"/>
        </w:rPr>
      </w:pPr>
      <w:r w:rsidRPr="00F12A9C">
        <w:rPr>
          <w:rFonts w:ascii="David" w:hAnsi="David" w:cs="David"/>
          <w:sz w:val="24"/>
          <w:szCs w:val="24"/>
          <w:rtl/>
        </w:rPr>
        <w:t xml:space="preserve">מסעות הצלב ועלייתו של </w:t>
      </w:r>
      <w:proofErr w:type="spellStart"/>
      <w:r w:rsidRPr="00F12A9C">
        <w:rPr>
          <w:rFonts w:ascii="David" w:hAnsi="David" w:cs="David"/>
          <w:sz w:val="24"/>
          <w:szCs w:val="24"/>
          <w:rtl/>
        </w:rPr>
        <w:t>צלאח</w:t>
      </w:r>
      <w:proofErr w:type="spellEnd"/>
      <w:r w:rsidRPr="00F12A9C">
        <w:rPr>
          <w:rFonts w:ascii="David" w:hAnsi="David" w:cs="David"/>
          <w:sz w:val="24"/>
          <w:szCs w:val="24"/>
          <w:rtl/>
        </w:rPr>
        <w:t xml:space="preserve"> א-דין</w:t>
      </w:r>
    </w:p>
    <w:p w:rsidR="00547F9D" w:rsidRPr="00F12A9C" w:rsidRDefault="00547F9D" w:rsidP="00547F9D">
      <w:pPr>
        <w:pStyle w:val="a8"/>
        <w:numPr>
          <w:ilvl w:val="0"/>
          <w:numId w:val="3"/>
        </w:numPr>
        <w:bidi/>
        <w:spacing w:after="0" w:line="240" w:lineRule="auto"/>
        <w:rPr>
          <w:rFonts w:ascii="David" w:hAnsi="David" w:cs="David"/>
          <w:sz w:val="24"/>
          <w:szCs w:val="24"/>
        </w:rPr>
      </w:pPr>
      <w:r w:rsidRPr="00F12A9C">
        <w:rPr>
          <w:rFonts w:ascii="David" w:hAnsi="David" w:cs="David"/>
          <w:sz w:val="24"/>
          <w:szCs w:val="24"/>
          <w:rtl/>
        </w:rPr>
        <w:t>בוחן שיעור 3</w:t>
      </w:r>
    </w:p>
    <w:p w:rsidR="00547F9D" w:rsidRPr="00F12A9C" w:rsidRDefault="00547F9D" w:rsidP="00547F9D">
      <w:pPr>
        <w:rPr>
          <w:rFonts w:ascii="David" w:hAnsi="David" w:cs="David"/>
          <w:rtl/>
        </w:rPr>
      </w:pPr>
    </w:p>
    <w:p w:rsidR="00547F9D" w:rsidRPr="00F12A9C" w:rsidRDefault="00547F9D" w:rsidP="00547F9D">
      <w:pPr>
        <w:rPr>
          <w:rFonts w:ascii="David" w:hAnsi="David" w:cs="David"/>
          <w:u w:val="single"/>
          <w:rtl/>
        </w:rPr>
      </w:pPr>
      <w:r w:rsidRPr="00F12A9C">
        <w:rPr>
          <w:rFonts w:ascii="David" w:hAnsi="David" w:cs="David"/>
          <w:u w:val="single"/>
          <w:rtl/>
        </w:rPr>
        <w:t>שיעור 4: העמים התורכים בעולם המוסלמי הטרום-מודרני</w:t>
      </w:r>
    </w:p>
    <w:p w:rsidR="00547F9D" w:rsidRPr="00F12A9C" w:rsidRDefault="00547F9D" w:rsidP="00547F9D">
      <w:pPr>
        <w:pStyle w:val="a8"/>
        <w:numPr>
          <w:ilvl w:val="0"/>
          <w:numId w:val="4"/>
        </w:numPr>
        <w:bidi/>
        <w:spacing w:after="0" w:line="240" w:lineRule="auto"/>
        <w:rPr>
          <w:rFonts w:ascii="David" w:hAnsi="David" w:cs="David"/>
          <w:sz w:val="24"/>
          <w:szCs w:val="24"/>
        </w:rPr>
      </w:pPr>
      <w:r w:rsidRPr="00F12A9C">
        <w:rPr>
          <w:rFonts w:ascii="David" w:hAnsi="David" w:cs="David"/>
          <w:sz w:val="24"/>
          <w:szCs w:val="24"/>
          <w:rtl/>
        </w:rPr>
        <w:t>היכרות עם העמים התורכים</w:t>
      </w:r>
    </w:p>
    <w:p w:rsidR="00547F9D" w:rsidRPr="00F12A9C" w:rsidRDefault="00547F9D" w:rsidP="00547F9D">
      <w:pPr>
        <w:pStyle w:val="a8"/>
        <w:numPr>
          <w:ilvl w:val="0"/>
          <w:numId w:val="4"/>
        </w:numPr>
        <w:bidi/>
        <w:spacing w:after="0" w:line="240" w:lineRule="auto"/>
        <w:rPr>
          <w:rFonts w:ascii="David" w:hAnsi="David" w:cs="David"/>
          <w:sz w:val="24"/>
          <w:szCs w:val="24"/>
        </w:rPr>
      </w:pPr>
      <w:r w:rsidRPr="00F12A9C">
        <w:rPr>
          <w:rFonts w:ascii="David" w:hAnsi="David" w:cs="David"/>
          <w:sz w:val="24"/>
          <w:szCs w:val="24"/>
          <w:rtl/>
        </w:rPr>
        <w:t>המהפך התורכי: מעבדים לשליטים</w:t>
      </w:r>
    </w:p>
    <w:p w:rsidR="00547F9D" w:rsidRPr="00F12A9C" w:rsidRDefault="00547F9D" w:rsidP="00547F9D">
      <w:pPr>
        <w:pStyle w:val="a8"/>
        <w:numPr>
          <w:ilvl w:val="0"/>
          <w:numId w:val="4"/>
        </w:numPr>
        <w:bidi/>
        <w:spacing w:after="0" w:line="240" w:lineRule="auto"/>
        <w:rPr>
          <w:rFonts w:ascii="David" w:hAnsi="David" w:cs="David"/>
          <w:sz w:val="24"/>
          <w:szCs w:val="24"/>
        </w:rPr>
      </w:pPr>
      <w:r w:rsidRPr="00F12A9C">
        <w:rPr>
          <w:rFonts w:ascii="David" w:hAnsi="David" w:cs="David"/>
          <w:sz w:val="24"/>
          <w:szCs w:val="24"/>
          <w:rtl/>
        </w:rPr>
        <w:t xml:space="preserve">המדינה </w:t>
      </w:r>
      <w:proofErr w:type="spellStart"/>
      <w:r w:rsidRPr="00F12A9C">
        <w:rPr>
          <w:rFonts w:ascii="David" w:hAnsi="David" w:cs="David"/>
          <w:sz w:val="24"/>
          <w:szCs w:val="24"/>
          <w:rtl/>
        </w:rPr>
        <w:t>הסלג'וקית</w:t>
      </w:r>
      <w:proofErr w:type="spellEnd"/>
      <w:r w:rsidRPr="00F12A9C">
        <w:rPr>
          <w:rFonts w:ascii="David" w:hAnsi="David" w:cs="David"/>
          <w:sz w:val="24"/>
          <w:szCs w:val="24"/>
          <w:rtl/>
        </w:rPr>
        <w:t>: שינויים ומורשת</w:t>
      </w:r>
    </w:p>
    <w:p w:rsidR="00547F9D" w:rsidRPr="00F12A9C" w:rsidRDefault="00547F9D" w:rsidP="00547F9D">
      <w:pPr>
        <w:pStyle w:val="a8"/>
        <w:numPr>
          <w:ilvl w:val="0"/>
          <w:numId w:val="4"/>
        </w:numPr>
        <w:bidi/>
        <w:spacing w:after="0" w:line="240" w:lineRule="auto"/>
        <w:rPr>
          <w:rFonts w:ascii="David" w:hAnsi="David" w:cs="David"/>
          <w:sz w:val="24"/>
          <w:szCs w:val="24"/>
        </w:rPr>
      </w:pPr>
      <w:r w:rsidRPr="00F12A9C">
        <w:rPr>
          <w:rFonts w:ascii="David" w:hAnsi="David" w:cs="David"/>
          <w:sz w:val="24"/>
          <w:szCs w:val="24"/>
          <w:rtl/>
        </w:rPr>
        <w:t xml:space="preserve">מעבדת ההיסטוריון: שחזור המציאות היום-יומית בערבות אסיה בהתבסס על שירה וחפצי אמנות </w:t>
      </w:r>
    </w:p>
    <w:p w:rsidR="00547F9D" w:rsidRPr="00F12A9C" w:rsidRDefault="00547F9D" w:rsidP="00547F9D">
      <w:pPr>
        <w:pStyle w:val="a8"/>
        <w:numPr>
          <w:ilvl w:val="0"/>
          <w:numId w:val="4"/>
        </w:numPr>
        <w:bidi/>
        <w:spacing w:after="0" w:line="240" w:lineRule="auto"/>
        <w:rPr>
          <w:rFonts w:ascii="David" w:hAnsi="David" w:cs="David"/>
          <w:sz w:val="24"/>
          <w:szCs w:val="24"/>
        </w:rPr>
      </w:pPr>
      <w:r w:rsidRPr="00F12A9C">
        <w:rPr>
          <w:rFonts w:ascii="David" w:hAnsi="David" w:cs="David"/>
          <w:sz w:val="24"/>
          <w:szCs w:val="24"/>
          <w:rtl/>
        </w:rPr>
        <w:t>לידתה של "תורכיה"</w:t>
      </w:r>
    </w:p>
    <w:p w:rsidR="00547F9D" w:rsidRPr="00F12A9C" w:rsidRDefault="00547F9D" w:rsidP="00547F9D">
      <w:pPr>
        <w:pStyle w:val="a8"/>
        <w:numPr>
          <w:ilvl w:val="0"/>
          <w:numId w:val="4"/>
        </w:numPr>
        <w:bidi/>
        <w:spacing w:after="0" w:line="240" w:lineRule="auto"/>
        <w:rPr>
          <w:rFonts w:ascii="David" w:hAnsi="David" w:cs="David"/>
          <w:sz w:val="24"/>
          <w:szCs w:val="24"/>
        </w:rPr>
      </w:pPr>
      <w:r w:rsidRPr="00F12A9C">
        <w:rPr>
          <w:rFonts w:ascii="David" w:hAnsi="David" w:cs="David"/>
          <w:sz w:val="24"/>
          <w:szCs w:val="24"/>
          <w:rtl/>
        </w:rPr>
        <w:t xml:space="preserve">הסולטנות </w:t>
      </w:r>
      <w:proofErr w:type="spellStart"/>
      <w:r w:rsidRPr="00F12A9C">
        <w:rPr>
          <w:rFonts w:ascii="David" w:hAnsi="David" w:cs="David"/>
          <w:sz w:val="24"/>
          <w:szCs w:val="24"/>
          <w:rtl/>
        </w:rPr>
        <w:t>הממלוכית</w:t>
      </w:r>
      <w:proofErr w:type="spellEnd"/>
      <w:r w:rsidRPr="00F12A9C">
        <w:rPr>
          <w:rFonts w:ascii="David" w:hAnsi="David" w:cs="David"/>
          <w:sz w:val="24"/>
          <w:szCs w:val="24"/>
          <w:rtl/>
        </w:rPr>
        <w:t>: עבדים צבאיים הופכים לסולטאנים</w:t>
      </w:r>
    </w:p>
    <w:p w:rsidR="00547F9D" w:rsidRPr="00F12A9C" w:rsidRDefault="00547F9D" w:rsidP="00547F9D">
      <w:pPr>
        <w:pStyle w:val="a8"/>
        <w:numPr>
          <w:ilvl w:val="0"/>
          <w:numId w:val="4"/>
        </w:numPr>
        <w:bidi/>
        <w:spacing w:after="0" w:line="240" w:lineRule="auto"/>
        <w:rPr>
          <w:rFonts w:ascii="David" w:hAnsi="David" w:cs="David"/>
          <w:sz w:val="24"/>
          <w:szCs w:val="24"/>
        </w:rPr>
      </w:pPr>
      <w:r w:rsidRPr="00F12A9C">
        <w:rPr>
          <w:rFonts w:ascii="David" w:hAnsi="David" w:cs="David"/>
          <w:sz w:val="24"/>
          <w:szCs w:val="24"/>
          <w:rtl/>
        </w:rPr>
        <w:lastRenderedPageBreak/>
        <w:t xml:space="preserve">ראיון עם ד"ר דניאלה </w:t>
      </w:r>
      <w:proofErr w:type="spellStart"/>
      <w:r w:rsidRPr="00F12A9C">
        <w:rPr>
          <w:rFonts w:ascii="David" w:hAnsi="David" w:cs="David"/>
          <w:sz w:val="24"/>
          <w:szCs w:val="24"/>
          <w:rtl/>
        </w:rPr>
        <w:t>טלמון</w:t>
      </w:r>
      <w:proofErr w:type="spellEnd"/>
      <w:r w:rsidRPr="00F12A9C">
        <w:rPr>
          <w:rFonts w:ascii="David" w:hAnsi="David" w:cs="David"/>
          <w:sz w:val="24"/>
          <w:szCs w:val="24"/>
          <w:rtl/>
        </w:rPr>
        <w:t xml:space="preserve">-הלר: שיחה על תרבות פופולארית והאסלאם המיסטי </w:t>
      </w:r>
    </w:p>
    <w:p w:rsidR="00547F9D" w:rsidRPr="00F12A9C" w:rsidRDefault="00547F9D" w:rsidP="00547F9D">
      <w:pPr>
        <w:pStyle w:val="a8"/>
        <w:numPr>
          <w:ilvl w:val="0"/>
          <w:numId w:val="4"/>
        </w:numPr>
        <w:bidi/>
        <w:spacing w:after="0" w:line="240" w:lineRule="auto"/>
        <w:rPr>
          <w:rFonts w:ascii="David" w:hAnsi="David" w:cs="David"/>
          <w:sz w:val="24"/>
          <w:szCs w:val="24"/>
        </w:rPr>
      </w:pPr>
      <w:r w:rsidRPr="00F12A9C">
        <w:rPr>
          <w:rFonts w:ascii="David" w:hAnsi="David" w:cs="David"/>
          <w:sz w:val="24"/>
          <w:szCs w:val="24"/>
          <w:rtl/>
        </w:rPr>
        <w:t xml:space="preserve">הסולטנות </w:t>
      </w:r>
      <w:proofErr w:type="spellStart"/>
      <w:r w:rsidRPr="00F12A9C">
        <w:rPr>
          <w:rFonts w:ascii="David" w:hAnsi="David" w:cs="David"/>
          <w:sz w:val="24"/>
          <w:szCs w:val="24"/>
          <w:rtl/>
        </w:rPr>
        <w:t>הממל</w:t>
      </w:r>
      <w:r>
        <w:rPr>
          <w:rFonts w:ascii="David" w:hAnsi="David" w:cs="David" w:hint="cs"/>
          <w:sz w:val="24"/>
          <w:szCs w:val="24"/>
          <w:rtl/>
        </w:rPr>
        <w:t>ו</w:t>
      </w:r>
      <w:r w:rsidRPr="00F12A9C">
        <w:rPr>
          <w:rFonts w:ascii="David" w:hAnsi="David" w:cs="David"/>
          <w:sz w:val="24"/>
          <w:szCs w:val="24"/>
          <w:rtl/>
        </w:rPr>
        <w:t>כית</w:t>
      </w:r>
      <w:proofErr w:type="spellEnd"/>
      <w:r w:rsidRPr="00F12A9C">
        <w:rPr>
          <w:rFonts w:ascii="David" w:hAnsi="David" w:cs="David"/>
          <w:sz w:val="24"/>
          <w:szCs w:val="24"/>
          <w:rtl/>
        </w:rPr>
        <w:t>: הסוף</w:t>
      </w:r>
    </w:p>
    <w:p w:rsidR="00547F9D" w:rsidRPr="00F12A9C" w:rsidRDefault="00547F9D" w:rsidP="00547F9D">
      <w:pPr>
        <w:pStyle w:val="a8"/>
        <w:numPr>
          <w:ilvl w:val="0"/>
          <w:numId w:val="4"/>
        </w:numPr>
        <w:bidi/>
        <w:spacing w:after="0" w:line="240" w:lineRule="auto"/>
        <w:rPr>
          <w:rFonts w:ascii="David" w:hAnsi="David" w:cs="David"/>
          <w:sz w:val="24"/>
          <w:szCs w:val="24"/>
        </w:rPr>
      </w:pPr>
      <w:r w:rsidRPr="00F12A9C">
        <w:rPr>
          <w:rFonts w:ascii="David" w:hAnsi="David" w:cs="David"/>
          <w:sz w:val="24"/>
          <w:szCs w:val="24"/>
          <w:rtl/>
        </w:rPr>
        <w:t xml:space="preserve">ראיון עם פרופ' נוּקֶט </w:t>
      </w:r>
      <w:proofErr w:type="spellStart"/>
      <w:r w:rsidRPr="00F12A9C">
        <w:rPr>
          <w:rFonts w:ascii="David" w:hAnsi="David" w:cs="David"/>
          <w:sz w:val="24"/>
          <w:szCs w:val="24"/>
          <w:rtl/>
        </w:rPr>
        <w:t>וַרְליק</w:t>
      </w:r>
      <w:proofErr w:type="spellEnd"/>
      <w:r w:rsidRPr="00F12A9C">
        <w:rPr>
          <w:rFonts w:ascii="David" w:hAnsi="David" w:cs="David"/>
          <w:sz w:val="24"/>
          <w:szCs w:val="24"/>
          <w:rtl/>
        </w:rPr>
        <w:t xml:space="preserve">: הסוף של הממלוכים והופעתם של </w:t>
      </w:r>
      <w:proofErr w:type="spellStart"/>
      <w:r w:rsidRPr="00F12A9C">
        <w:rPr>
          <w:rFonts w:ascii="David" w:hAnsi="David" w:cs="David"/>
          <w:sz w:val="24"/>
          <w:szCs w:val="24"/>
          <w:rtl/>
        </w:rPr>
        <w:t>העות'מאנים</w:t>
      </w:r>
      <w:proofErr w:type="spellEnd"/>
      <w:r w:rsidRPr="00F12A9C">
        <w:rPr>
          <w:rFonts w:ascii="David" w:hAnsi="David" w:cs="David"/>
          <w:sz w:val="24"/>
          <w:szCs w:val="24"/>
          <w:rtl/>
        </w:rPr>
        <w:t xml:space="preserve"> </w:t>
      </w:r>
    </w:p>
    <w:p w:rsidR="00547F9D" w:rsidRPr="00F12A9C" w:rsidRDefault="00547F9D" w:rsidP="00547F9D">
      <w:pPr>
        <w:pStyle w:val="a8"/>
        <w:numPr>
          <w:ilvl w:val="0"/>
          <w:numId w:val="4"/>
        </w:numPr>
        <w:bidi/>
        <w:spacing w:after="0" w:line="240" w:lineRule="auto"/>
        <w:rPr>
          <w:rFonts w:ascii="David" w:hAnsi="David" w:cs="David"/>
          <w:sz w:val="24"/>
          <w:szCs w:val="24"/>
        </w:rPr>
      </w:pPr>
      <w:r w:rsidRPr="00F12A9C">
        <w:rPr>
          <w:rFonts w:ascii="David" w:hAnsi="David" w:cs="David"/>
          <w:sz w:val="24"/>
          <w:szCs w:val="24"/>
          <w:rtl/>
        </w:rPr>
        <w:t>בוחן שיעור 4</w:t>
      </w:r>
    </w:p>
    <w:p w:rsidR="00C07AE5" w:rsidRDefault="00C07AE5" w:rsidP="00547F9D">
      <w:pPr>
        <w:rPr>
          <w:rFonts w:ascii="David" w:hAnsi="David" w:cs="David"/>
          <w:u w:val="single"/>
          <w:rtl/>
        </w:rPr>
      </w:pPr>
    </w:p>
    <w:p w:rsidR="00547F9D" w:rsidRPr="00F12A9C" w:rsidRDefault="00547F9D" w:rsidP="00547F9D">
      <w:pPr>
        <w:rPr>
          <w:rFonts w:ascii="David" w:hAnsi="David" w:cs="David"/>
          <w:u w:val="single"/>
          <w:rtl/>
        </w:rPr>
      </w:pPr>
      <w:r w:rsidRPr="00F12A9C">
        <w:rPr>
          <w:rFonts w:ascii="David" w:hAnsi="David" w:cs="David"/>
          <w:u w:val="single"/>
          <w:rtl/>
        </w:rPr>
        <w:t>שיעור 5: המונגולים והעולם המוסלמי הבתר-מונגולי, המאות ה-13 עד ה-16</w:t>
      </w:r>
    </w:p>
    <w:p w:rsidR="00547F9D" w:rsidRPr="00F12A9C" w:rsidRDefault="00547F9D" w:rsidP="00547F9D">
      <w:pPr>
        <w:pStyle w:val="a8"/>
        <w:numPr>
          <w:ilvl w:val="0"/>
          <w:numId w:val="5"/>
        </w:numPr>
        <w:bidi/>
        <w:spacing w:after="0" w:line="240" w:lineRule="auto"/>
        <w:rPr>
          <w:rFonts w:ascii="David" w:hAnsi="David" w:cs="David"/>
          <w:sz w:val="24"/>
          <w:szCs w:val="24"/>
        </w:rPr>
      </w:pPr>
      <w:r w:rsidRPr="00F12A9C">
        <w:rPr>
          <w:rFonts w:ascii="David" w:hAnsi="David" w:cs="David"/>
          <w:sz w:val="24"/>
          <w:szCs w:val="24"/>
          <w:rtl/>
        </w:rPr>
        <w:t>התחלת היחסים בין המוסלמים והמונגולים</w:t>
      </w:r>
    </w:p>
    <w:p w:rsidR="00547F9D" w:rsidRPr="00F12A9C" w:rsidRDefault="00547F9D" w:rsidP="00547F9D">
      <w:pPr>
        <w:pStyle w:val="a8"/>
        <w:numPr>
          <w:ilvl w:val="0"/>
          <w:numId w:val="5"/>
        </w:numPr>
        <w:bidi/>
        <w:spacing w:after="0" w:line="240" w:lineRule="auto"/>
        <w:rPr>
          <w:rFonts w:ascii="David" w:hAnsi="David" w:cs="David"/>
          <w:sz w:val="24"/>
          <w:szCs w:val="24"/>
        </w:rPr>
      </w:pPr>
      <w:r w:rsidRPr="00F12A9C">
        <w:rPr>
          <w:rFonts w:ascii="David" w:hAnsi="David" w:cs="David"/>
          <w:sz w:val="24"/>
          <w:szCs w:val="24"/>
          <w:rtl/>
        </w:rPr>
        <w:t xml:space="preserve">ראיון עם פרופ' מיכל בירן: הכיבוש המונגולי והמורשות ארוכות-הטווח שלו </w:t>
      </w:r>
    </w:p>
    <w:p w:rsidR="00547F9D" w:rsidRPr="00F12A9C" w:rsidRDefault="00547F9D" w:rsidP="00547F9D">
      <w:pPr>
        <w:pStyle w:val="a8"/>
        <w:numPr>
          <w:ilvl w:val="0"/>
          <w:numId w:val="5"/>
        </w:numPr>
        <w:bidi/>
        <w:spacing w:after="0" w:line="240" w:lineRule="auto"/>
        <w:rPr>
          <w:rFonts w:ascii="David" w:hAnsi="David" w:cs="David"/>
          <w:sz w:val="24"/>
          <w:szCs w:val="24"/>
        </w:rPr>
      </w:pPr>
      <w:r w:rsidRPr="00F12A9C">
        <w:rPr>
          <w:rFonts w:ascii="David" w:hAnsi="David" w:cs="David"/>
          <w:sz w:val="24"/>
          <w:szCs w:val="24"/>
          <w:rtl/>
        </w:rPr>
        <w:t xml:space="preserve">השפעה מונגולית על המזרח התיכון: ביסוס הסולטנות </w:t>
      </w:r>
      <w:proofErr w:type="spellStart"/>
      <w:r w:rsidRPr="00F12A9C">
        <w:rPr>
          <w:rFonts w:ascii="David" w:hAnsi="David" w:cs="David"/>
          <w:sz w:val="24"/>
          <w:szCs w:val="24"/>
          <w:rtl/>
        </w:rPr>
        <w:t>הממלוכית</w:t>
      </w:r>
      <w:proofErr w:type="spellEnd"/>
      <w:r w:rsidRPr="00F12A9C">
        <w:rPr>
          <w:rFonts w:ascii="David" w:hAnsi="David" w:cs="David"/>
          <w:sz w:val="24"/>
          <w:szCs w:val="24"/>
          <w:rtl/>
        </w:rPr>
        <w:t>, 1517-1250</w:t>
      </w:r>
    </w:p>
    <w:p w:rsidR="00547F9D" w:rsidRPr="00F12A9C" w:rsidRDefault="00547F9D" w:rsidP="00547F9D">
      <w:pPr>
        <w:pStyle w:val="a8"/>
        <w:numPr>
          <w:ilvl w:val="0"/>
          <w:numId w:val="5"/>
        </w:numPr>
        <w:bidi/>
        <w:spacing w:after="0" w:line="240" w:lineRule="auto"/>
        <w:rPr>
          <w:rFonts w:ascii="David" w:hAnsi="David" w:cs="David"/>
          <w:sz w:val="24"/>
          <w:szCs w:val="24"/>
        </w:rPr>
      </w:pPr>
      <w:r w:rsidRPr="00F12A9C">
        <w:rPr>
          <w:rFonts w:ascii="David" w:hAnsi="David" w:cs="David"/>
          <w:sz w:val="24"/>
          <w:szCs w:val="24"/>
          <w:rtl/>
        </w:rPr>
        <w:t>השפעה מונגולית: השושלות המוסלמיות-מונגוליות</w:t>
      </w:r>
    </w:p>
    <w:p w:rsidR="00547F9D" w:rsidRPr="00F12A9C" w:rsidRDefault="00547F9D" w:rsidP="00547F9D">
      <w:pPr>
        <w:pStyle w:val="a8"/>
        <w:numPr>
          <w:ilvl w:val="0"/>
          <w:numId w:val="5"/>
        </w:numPr>
        <w:bidi/>
        <w:spacing w:after="0" w:line="240" w:lineRule="auto"/>
        <w:rPr>
          <w:rFonts w:ascii="David" w:hAnsi="David" w:cs="David"/>
          <w:sz w:val="24"/>
          <w:szCs w:val="24"/>
        </w:rPr>
      </w:pPr>
      <w:r w:rsidRPr="00F12A9C">
        <w:rPr>
          <w:rFonts w:ascii="David" w:hAnsi="David" w:cs="David"/>
          <w:sz w:val="24"/>
          <w:szCs w:val="24"/>
          <w:rtl/>
        </w:rPr>
        <w:t xml:space="preserve">מעבדת ההיסטוריון: מונומנטים שמדברים -- תרבות חומרית מרכז-אסייתית </w:t>
      </w:r>
    </w:p>
    <w:p w:rsidR="00547F9D" w:rsidRPr="00F12A9C" w:rsidRDefault="00547F9D" w:rsidP="00547F9D">
      <w:pPr>
        <w:pStyle w:val="a8"/>
        <w:numPr>
          <w:ilvl w:val="0"/>
          <w:numId w:val="5"/>
        </w:numPr>
        <w:bidi/>
        <w:spacing w:after="0" w:line="240" w:lineRule="auto"/>
        <w:rPr>
          <w:rFonts w:ascii="David" w:hAnsi="David" w:cs="David"/>
          <w:sz w:val="24"/>
          <w:szCs w:val="24"/>
        </w:rPr>
      </w:pPr>
      <w:r w:rsidRPr="00F12A9C">
        <w:rPr>
          <w:rFonts w:ascii="David" w:hAnsi="David" w:cs="David"/>
          <w:sz w:val="24"/>
          <w:szCs w:val="24"/>
          <w:rtl/>
        </w:rPr>
        <w:t>סיכום חלק א': המסגרת הפוליטית לעליית המדינות והאימפריות המוסלמיות</w:t>
      </w:r>
    </w:p>
    <w:p w:rsidR="00547F9D" w:rsidRPr="00F12A9C" w:rsidRDefault="00547F9D" w:rsidP="00547F9D">
      <w:pPr>
        <w:pStyle w:val="a8"/>
        <w:numPr>
          <w:ilvl w:val="0"/>
          <w:numId w:val="5"/>
        </w:numPr>
        <w:bidi/>
        <w:spacing w:after="0" w:line="240" w:lineRule="auto"/>
        <w:rPr>
          <w:rFonts w:ascii="David" w:hAnsi="David" w:cs="David"/>
          <w:sz w:val="24"/>
          <w:szCs w:val="24"/>
        </w:rPr>
      </w:pPr>
      <w:r w:rsidRPr="00F12A9C">
        <w:rPr>
          <w:rFonts w:ascii="David" w:hAnsi="David" w:cs="David"/>
          <w:sz w:val="24"/>
          <w:szCs w:val="24"/>
          <w:rtl/>
        </w:rPr>
        <w:t>בוחן שיעור 5</w:t>
      </w:r>
    </w:p>
    <w:p w:rsidR="00547F9D" w:rsidRPr="00F12A9C" w:rsidRDefault="00547F9D" w:rsidP="00547F9D">
      <w:pPr>
        <w:rPr>
          <w:rFonts w:ascii="David" w:hAnsi="David" w:cs="David"/>
          <w:rtl/>
        </w:rPr>
      </w:pPr>
    </w:p>
    <w:p w:rsidR="00547F9D" w:rsidRPr="00F12A9C" w:rsidRDefault="00547F9D" w:rsidP="00547F9D">
      <w:pPr>
        <w:rPr>
          <w:rFonts w:ascii="David" w:hAnsi="David" w:cs="David"/>
          <w:rtl/>
        </w:rPr>
      </w:pPr>
    </w:p>
    <w:p w:rsidR="00547F9D" w:rsidRPr="00F12A9C" w:rsidRDefault="00547F9D" w:rsidP="00547F9D">
      <w:pPr>
        <w:rPr>
          <w:rFonts w:ascii="David" w:hAnsi="David" w:cs="David"/>
          <w:u w:val="single"/>
          <w:rtl/>
        </w:rPr>
      </w:pPr>
      <w:r w:rsidRPr="00F12A9C">
        <w:rPr>
          <w:rFonts w:ascii="David" w:hAnsi="David" w:cs="David"/>
          <w:u w:val="single"/>
          <w:rtl/>
        </w:rPr>
        <w:t>חלק ב: סביבה, חברה, זהויות</w:t>
      </w:r>
    </w:p>
    <w:p w:rsidR="00547F9D" w:rsidRPr="00F12A9C" w:rsidRDefault="00547F9D" w:rsidP="00547F9D">
      <w:pPr>
        <w:rPr>
          <w:rFonts w:ascii="David" w:hAnsi="David" w:cs="David"/>
          <w:u w:val="single"/>
          <w:rtl/>
        </w:rPr>
      </w:pPr>
    </w:p>
    <w:p w:rsidR="00547F9D" w:rsidRPr="00F12A9C" w:rsidRDefault="00547F9D" w:rsidP="00547F9D">
      <w:pPr>
        <w:rPr>
          <w:rFonts w:ascii="David" w:hAnsi="David" w:cs="David"/>
          <w:u w:val="single"/>
          <w:rtl/>
        </w:rPr>
      </w:pPr>
      <w:r w:rsidRPr="00F12A9C">
        <w:rPr>
          <w:rFonts w:ascii="David" w:hAnsi="David" w:cs="David"/>
          <w:u w:val="single"/>
          <w:rtl/>
        </w:rPr>
        <w:t>שיעור 6: סביבה, קהילה, האדם הבודד</w:t>
      </w:r>
    </w:p>
    <w:p w:rsidR="00547F9D" w:rsidRPr="00F12A9C" w:rsidRDefault="00547F9D" w:rsidP="00547F9D">
      <w:pPr>
        <w:pStyle w:val="a8"/>
        <w:numPr>
          <w:ilvl w:val="0"/>
          <w:numId w:val="6"/>
        </w:numPr>
        <w:bidi/>
        <w:spacing w:after="0" w:line="240" w:lineRule="auto"/>
        <w:rPr>
          <w:rFonts w:ascii="David" w:hAnsi="David" w:cs="David"/>
          <w:sz w:val="24"/>
          <w:szCs w:val="24"/>
        </w:rPr>
      </w:pPr>
      <w:r w:rsidRPr="00F12A9C">
        <w:rPr>
          <w:rFonts w:ascii="David" w:hAnsi="David" w:cs="David"/>
          <w:sz w:val="24"/>
          <w:szCs w:val="24"/>
          <w:rtl/>
        </w:rPr>
        <w:t>טיפולוגיה של התיישבות עירונית במזרח התיכון בימי הביניים</w:t>
      </w:r>
    </w:p>
    <w:p w:rsidR="00547F9D" w:rsidRPr="00F12A9C" w:rsidRDefault="00547F9D" w:rsidP="00547F9D">
      <w:pPr>
        <w:pStyle w:val="a8"/>
        <w:numPr>
          <w:ilvl w:val="0"/>
          <w:numId w:val="6"/>
        </w:numPr>
        <w:bidi/>
        <w:spacing w:after="0" w:line="240" w:lineRule="auto"/>
        <w:rPr>
          <w:rFonts w:ascii="David" w:hAnsi="David" w:cs="David"/>
          <w:sz w:val="24"/>
          <w:szCs w:val="24"/>
        </w:rPr>
      </w:pPr>
      <w:r w:rsidRPr="00F12A9C">
        <w:rPr>
          <w:rFonts w:ascii="David" w:hAnsi="David" w:cs="David"/>
          <w:sz w:val="24"/>
          <w:szCs w:val="24"/>
          <w:rtl/>
        </w:rPr>
        <w:t xml:space="preserve">ראיון עם פרופ' גדעון אבני: הנוף וההתיישבות במזרח התיכון המשתנה </w:t>
      </w:r>
    </w:p>
    <w:p w:rsidR="00547F9D" w:rsidRPr="00F12A9C" w:rsidRDefault="00547F9D" w:rsidP="00547F9D">
      <w:pPr>
        <w:pStyle w:val="a8"/>
        <w:numPr>
          <w:ilvl w:val="0"/>
          <w:numId w:val="6"/>
        </w:numPr>
        <w:bidi/>
        <w:spacing w:after="0" w:line="240" w:lineRule="auto"/>
        <w:rPr>
          <w:rFonts w:ascii="David" w:hAnsi="David" w:cs="David"/>
          <w:sz w:val="24"/>
          <w:szCs w:val="24"/>
        </w:rPr>
      </w:pPr>
      <w:r w:rsidRPr="00F12A9C">
        <w:rPr>
          <w:rFonts w:ascii="David" w:hAnsi="David" w:cs="David"/>
          <w:sz w:val="24"/>
          <w:szCs w:val="24"/>
          <w:rtl/>
        </w:rPr>
        <w:t>צדקה וחשיבותה בסביבה העירונית</w:t>
      </w:r>
    </w:p>
    <w:p w:rsidR="00547F9D" w:rsidRPr="00F12A9C" w:rsidRDefault="00547F9D" w:rsidP="00547F9D">
      <w:pPr>
        <w:pStyle w:val="a8"/>
        <w:numPr>
          <w:ilvl w:val="0"/>
          <w:numId w:val="6"/>
        </w:numPr>
        <w:bidi/>
        <w:spacing w:after="0" w:line="240" w:lineRule="auto"/>
        <w:rPr>
          <w:rFonts w:ascii="David" w:hAnsi="David" w:cs="David"/>
          <w:sz w:val="24"/>
          <w:szCs w:val="24"/>
        </w:rPr>
      </w:pPr>
      <w:r w:rsidRPr="00F12A9C">
        <w:rPr>
          <w:rFonts w:ascii="David" w:hAnsi="David" w:cs="David"/>
          <w:sz w:val="24"/>
          <w:szCs w:val="24"/>
          <w:rtl/>
        </w:rPr>
        <w:t>מוסדות עירוניים חברתיים: מסגדים ובתי מרחץ</w:t>
      </w:r>
    </w:p>
    <w:p w:rsidR="00547F9D" w:rsidRPr="00F12A9C" w:rsidRDefault="00547F9D" w:rsidP="00547F9D">
      <w:pPr>
        <w:pStyle w:val="a8"/>
        <w:numPr>
          <w:ilvl w:val="0"/>
          <w:numId w:val="6"/>
        </w:numPr>
        <w:bidi/>
        <w:spacing w:after="0" w:line="240" w:lineRule="auto"/>
        <w:rPr>
          <w:rFonts w:ascii="David" w:hAnsi="David" w:cs="David"/>
          <w:sz w:val="24"/>
          <w:szCs w:val="24"/>
        </w:rPr>
      </w:pPr>
      <w:r w:rsidRPr="00F12A9C">
        <w:rPr>
          <w:rFonts w:ascii="David" w:hAnsi="David" w:cs="David"/>
          <w:sz w:val="24"/>
          <w:szCs w:val="24"/>
          <w:rtl/>
        </w:rPr>
        <w:t>המערכות המשפטיות של קהילה עירונית</w:t>
      </w:r>
    </w:p>
    <w:p w:rsidR="00547F9D" w:rsidRPr="00F12A9C" w:rsidRDefault="00547F9D" w:rsidP="00547F9D">
      <w:pPr>
        <w:pStyle w:val="a8"/>
        <w:numPr>
          <w:ilvl w:val="0"/>
          <w:numId w:val="6"/>
        </w:numPr>
        <w:bidi/>
        <w:spacing w:after="0" w:line="240" w:lineRule="auto"/>
        <w:rPr>
          <w:rFonts w:ascii="David" w:hAnsi="David" w:cs="David"/>
          <w:sz w:val="24"/>
          <w:szCs w:val="24"/>
        </w:rPr>
      </w:pPr>
      <w:r w:rsidRPr="00F12A9C">
        <w:rPr>
          <w:rFonts w:ascii="David" w:hAnsi="David" w:cs="David"/>
          <w:sz w:val="24"/>
          <w:szCs w:val="24"/>
          <w:rtl/>
        </w:rPr>
        <w:t xml:space="preserve">מעבדת ההיסטוריון: מבט מבחוץ -- נוסע מוסלמי מאיראן מתאר את קהיר הערבית </w:t>
      </w:r>
    </w:p>
    <w:p w:rsidR="00547F9D" w:rsidRPr="00F12A9C" w:rsidRDefault="00547F9D" w:rsidP="00547F9D">
      <w:pPr>
        <w:pStyle w:val="a8"/>
        <w:numPr>
          <w:ilvl w:val="0"/>
          <w:numId w:val="6"/>
        </w:numPr>
        <w:bidi/>
        <w:spacing w:after="0" w:line="240" w:lineRule="auto"/>
        <w:rPr>
          <w:rFonts w:ascii="David" w:hAnsi="David" w:cs="David"/>
          <w:sz w:val="24"/>
          <w:szCs w:val="24"/>
        </w:rPr>
      </w:pPr>
      <w:r w:rsidRPr="00F12A9C">
        <w:rPr>
          <w:rFonts w:ascii="David" w:hAnsi="David" w:cs="David"/>
          <w:sz w:val="24"/>
          <w:szCs w:val="24"/>
          <w:rtl/>
        </w:rPr>
        <w:t>בוחן שיעור 6</w:t>
      </w:r>
    </w:p>
    <w:p w:rsidR="00547F9D" w:rsidRPr="00F12A9C" w:rsidRDefault="00547F9D" w:rsidP="00547F9D">
      <w:pPr>
        <w:rPr>
          <w:rFonts w:ascii="David" w:hAnsi="David" w:cs="David"/>
          <w:rtl/>
        </w:rPr>
      </w:pPr>
    </w:p>
    <w:p w:rsidR="00547F9D" w:rsidRPr="00F12A9C" w:rsidRDefault="00547F9D" w:rsidP="00547F9D">
      <w:pPr>
        <w:rPr>
          <w:rFonts w:ascii="David" w:hAnsi="David" w:cs="David"/>
          <w:u w:val="single"/>
          <w:rtl/>
        </w:rPr>
      </w:pPr>
      <w:r w:rsidRPr="00F12A9C">
        <w:rPr>
          <w:rFonts w:ascii="David" w:hAnsi="David" w:cs="David"/>
          <w:u w:val="single"/>
          <w:rtl/>
        </w:rPr>
        <w:t>שיעור 7: זהויות דתיות במזרח התיכון -- אסלאם, נצרות ויהדות</w:t>
      </w:r>
    </w:p>
    <w:p w:rsidR="00547F9D" w:rsidRPr="00F12A9C" w:rsidRDefault="00547F9D" w:rsidP="00547F9D">
      <w:pPr>
        <w:pStyle w:val="a8"/>
        <w:numPr>
          <w:ilvl w:val="0"/>
          <w:numId w:val="7"/>
        </w:numPr>
        <w:bidi/>
        <w:spacing w:after="0" w:line="240" w:lineRule="auto"/>
        <w:rPr>
          <w:rFonts w:ascii="David" w:hAnsi="David" w:cs="David"/>
          <w:sz w:val="24"/>
          <w:szCs w:val="24"/>
        </w:rPr>
      </w:pPr>
      <w:r w:rsidRPr="00F12A9C">
        <w:rPr>
          <w:rFonts w:ascii="David" w:hAnsi="David" w:cs="David"/>
          <w:sz w:val="24"/>
          <w:szCs w:val="24"/>
          <w:rtl/>
        </w:rPr>
        <w:t>הפסיפס הדתי של המזרח התיכון</w:t>
      </w:r>
    </w:p>
    <w:p w:rsidR="00547F9D" w:rsidRPr="00F12A9C" w:rsidRDefault="00547F9D" w:rsidP="00547F9D">
      <w:pPr>
        <w:pStyle w:val="a8"/>
        <w:numPr>
          <w:ilvl w:val="0"/>
          <w:numId w:val="7"/>
        </w:numPr>
        <w:bidi/>
        <w:spacing w:after="0" w:line="240" w:lineRule="auto"/>
        <w:rPr>
          <w:rFonts w:ascii="David" w:hAnsi="David" w:cs="David"/>
          <w:sz w:val="24"/>
          <w:szCs w:val="24"/>
        </w:rPr>
      </w:pPr>
      <w:r w:rsidRPr="00F12A9C">
        <w:rPr>
          <w:rFonts w:ascii="David" w:hAnsi="David" w:cs="David"/>
          <w:sz w:val="24"/>
          <w:szCs w:val="24"/>
          <w:rtl/>
        </w:rPr>
        <w:t>יצירתם של השיעים: תהליך של שלוש-מאות שנים</w:t>
      </w:r>
    </w:p>
    <w:p w:rsidR="00547F9D" w:rsidRPr="00F12A9C" w:rsidRDefault="00547F9D" w:rsidP="00547F9D">
      <w:pPr>
        <w:pStyle w:val="a8"/>
        <w:numPr>
          <w:ilvl w:val="0"/>
          <w:numId w:val="7"/>
        </w:numPr>
        <w:bidi/>
        <w:spacing w:after="0" w:line="240" w:lineRule="auto"/>
        <w:rPr>
          <w:rFonts w:ascii="David" w:hAnsi="David" w:cs="David"/>
          <w:sz w:val="24"/>
          <w:szCs w:val="24"/>
        </w:rPr>
      </w:pPr>
      <w:r w:rsidRPr="00F12A9C">
        <w:rPr>
          <w:rFonts w:ascii="David" w:hAnsi="David" w:cs="David"/>
          <w:sz w:val="24"/>
          <w:szCs w:val="24"/>
          <w:rtl/>
        </w:rPr>
        <w:t xml:space="preserve">מעבדת ההיסטוריון: התפיסה השיעית של שלטון </w:t>
      </w:r>
    </w:p>
    <w:p w:rsidR="00547F9D" w:rsidRPr="00F12A9C" w:rsidRDefault="00547F9D" w:rsidP="00547F9D">
      <w:pPr>
        <w:pStyle w:val="a8"/>
        <w:numPr>
          <w:ilvl w:val="0"/>
          <w:numId w:val="7"/>
        </w:numPr>
        <w:bidi/>
        <w:spacing w:after="0" w:line="240" w:lineRule="auto"/>
        <w:rPr>
          <w:rFonts w:ascii="David" w:hAnsi="David" w:cs="David"/>
          <w:sz w:val="24"/>
          <w:szCs w:val="24"/>
        </w:rPr>
      </w:pPr>
      <w:r w:rsidRPr="00F12A9C">
        <w:rPr>
          <w:rFonts w:ascii="David" w:hAnsi="David" w:cs="David"/>
          <w:sz w:val="24"/>
          <w:szCs w:val="24"/>
          <w:rtl/>
        </w:rPr>
        <w:t>נוצרים ויהודים: מעמד תאולוגי ומשפטי</w:t>
      </w:r>
    </w:p>
    <w:p w:rsidR="00547F9D" w:rsidRPr="00F12A9C" w:rsidRDefault="00547F9D" w:rsidP="00547F9D">
      <w:pPr>
        <w:pStyle w:val="a8"/>
        <w:numPr>
          <w:ilvl w:val="0"/>
          <w:numId w:val="7"/>
        </w:numPr>
        <w:bidi/>
        <w:spacing w:after="0" w:line="240" w:lineRule="auto"/>
        <w:rPr>
          <w:rFonts w:ascii="David" w:hAnsi="David" w:cs="David"/>
          <w:sz w:val="24"/>
          <w:szCs w:val="24"/>
        </w:rPr>
      </w:pPr>
      <w:r w:rsidRPr="00F12A9C">
        <w:rPr>
          <w:rFonts w:ascii="David" w:hAnsi="David" w:cs="David"/>
          <w:sz w:val="24"/>
          <w:szCs w:val="24"/>
          <w:rtl/>
        </w:rPr>
        <w:t xml:space="preserve">ראיון עם פרופ' נאסר בסל: היהדות תחת האסלאם </w:t>
      </w:r>
    </w:p>
    <w:p w:rsidR="00547F9D" w:rsidRPr="00F12A9C" w:rsidRDefault="00547F9D" w:rsidP="00547F9D">
      <w:pPr>
        <w:pStyle w:val="a8"/>
        <w:numPr>
          <w:ilvl w:val="0"/>
          <w:numId w:val="7"/>
        </w:numPr>
        <w:bidi/>
        <w:spacing w:after="0" w:line="240" w:lineRule="auto"/>
        <w:rPr>
          <w:rFonts w:ascii="David" w:hAnsi="David" w:cs="David"/>
          <w:sz w:val="24"/>
          <w:szCs w:val="24"/>
        </w:rPr>
      </w:pPr>
      <w:r w:rsidRPr="00F12A9C">
        <w:rPr>
          <w:rFonts w:ascii="David" w:hAnsi="David" w:cs="David"/>
          <w:sz w:val="24"/>
          <w:szCs w:val="24"/>
          <w:rtl/>
        </w:rPr>
        <w:t>המציאות היומיומית של לא-מוסלמים במזרח התיכון</w:t>
      </w:r>
    </w:p>
    <w:p w:rsidR="00547F9D" w:rsidRPr="00F12A9C" w:rsidRDefault="00547F9D" w:rsidP="00547F9D">
      <w:pPr>
        <w:pStyle w:val="a8"/>
        <w:numPr>
          <w:ilvl w:val="0"/>
          <w:numId w:val="7"/>
        </w:numPr>
        <w:bidi/>
        <w:spacing w:after="0" w:line="240" w:lineRule="auto"/>
        <w:rPr>
          <w:rFonts w:ascii="David" w:hAnsi="David" w:cs="David"/>
          <w:sz w:val="24"/>
          <w:szCs w:val="24"/>
        </w:rPr>
      </w:pPr>
      <w:r w:rsidRPr="00F12A9C">
        <w:rPr>
          <w:rFonts w:ascii="David" w:hAnsi="David" w:cs="David"/>
          <w:sz w:val="24"/>
          <w:szCs w:val="24"/>
          <w:rtl/>
        </w:rPr>
        <w:t>ירושלים: עיר קדושה לשלוש דתות</w:t>
      </w:r>
    </w:p>
    <w:p w:rsidR="00547F9D" w:rsidRPr="00F12A9C" w:rsidRDefault="00547F9D" w:rsidP="00547F9D">
      <w:pPr>
        <w:pStyle w:val="a8"/>
        <w:numPr>
          <w:ilvl w:val="0"/>
          <w:numId w:val="7"/>
        </w:numPr>
        <w:bidi/>
        <w:spacing w:after="0" w:line="240" w:lineRule="auto"/>
        <w:rPr>
          <w:rFonts w:ascii="David" w:hAnsi="David" w:cs="David"/>
          <w:sz w:val="24"/>
          <w:szCs w:val="24"/>
        </w:rPr>
      </w:pPr>
      <w:r w:rsidRPr="00F12A9C">
        <w:rPr>
          <w:rFonts w:ascii="David" w:hAnsi="David" w:cs="David"/>
          <w:sz w:val="24"/>
          <w:szCs w:val="24"/>
          <w:rtl/>
        </w:rPr>
        <w:t>התאסלמות במזרח התיכון של ימי הביניים</w:t>
      </w:r>
    </w:p>
    <w:p w:rsidR="00547F9D" w:rsidRPr="00F12A9C" w:rsidRDefault="00547F9D" w:rsidP="00547F9D">
      <w:pPr>
        <w:pStyle w:val="a8"/>
        <w:numPr>
          <w:ilvl w:val="0"/>
          <w:numId w:val="7"/>
        </w:numPr>
        <w:bidi/>
        <w:spacing w:after="0" w:line="240" w:lineRule="auto"/>
        <w:rPr>
          <w:rFonts w:ascii="David" w:hAnsi="David" w:cs="David"/>
          <w:sz w:val="24"/>
          <w:szCs w:val="24"/>
        </w:rPr>
      </w:pPr>
      <w:r w:rsidRPr="00F12A9C">
        <w:rPr>
          <w:rFonts w:ascii="David" w:hAnsi="David" w:cs="David"/>
          <w:sz w:val="24"/>
          <w:szCs w:val="24"/>
          <w:rtl/>
        </w:rPr>
        <w:t>בוחן שיעור 7</w:t>
      </w:r>
    </w:p>
    <w:p w:rsidR="00547F9D" w:rsidRPr="00F12A9C" w:rsidRDefault="00547F9D" w:rsidP="00547F9D">
      <w:pPr>
        <w:rPr>
          <w:rFonts w:ascii="David" w:hAnsi="David" w:cs="David"/>
        </w:rPr>
      </w:pPr>
    </w:p>
    <w:p w:rsidR="00547F9D" w:rsidRPr="00F12A9C" w:rsidRDefault="00547F9D" w:rsidP="00547F9D">
      <w:pPr>
        <w:rPr>
          <w:rFonts w:ascii="David" w:hAnsi="David" w:cs="David"/>
          <w:u w:val="single"/>
          <w:rtl/>
        </w:rPr>
      </w:pPr>
      <w:r w:rsidRPr="00F12A9C">
        <w:rPr>
          <w:rFonts w:ascii="David" w:hAnsi="David" w:cs="David"/>
          <w:u w:val="single"/>
          <w:rtl/>
        </w:rPr>
        <w:t>שיעור 8: זהויות תרבותיות במזרח התיכון</w:t>
      </w:r>
    </w:p>
    <w:p w:rsidR="00547F9D" w:rsidRPr="00F12A9C" w:rsidRDefault="00547F9D" w:rsidP="00547F9D">
      <w:pPr>
        <w:pStyle w:val="a8"/>
        <w:numPr>
          <w:ilvl w:val="0"/>
          <w:numId w:val="8"/>
        </w:numPr>
        <w:bidi/>
        <w:spacing w:after="0" w:line="240" w:lineRule="auto"/>
        <w:rPr>
          <w:rFonts w:ascii="David" w:hAnsi="David" w:cs="David"/>
          <w:sz w:val="24"/>
          <w:szCs w:val="24"/>
        </w:rPr>
      </w:pPr>
      <w:r w:rsidRPr="00F12A9C">
        <w:rPr>
          <w:rFonts w:ascii="David" w:hAnsi="David" w:cs="David"/>
          <w:sz w:val="24"/>
          <w:szCs w:val="24"/>
          <w:rtl/>
        </w:rPr>
        <w:t>זהויות תרבו</w:t>
      </w:r>
      <w:r w:rsidRPr="00F12A9C">
        <w:rPr>
          <w:rFonts w:ascii="David" w:hAnsi="David" w:cs="David"/>
          <w:sz w:val="24"/>
          <w:szCs w:val="24"/>
          <w:rtl/>
          <w:lang w:val="en-GB"/>
        </w:rPr>
        <w:t>ת</w:t>
      </w:r>
      <w:r w:rsidRPr="00F12A9C">
        <w:rPr>
          <w:rFonts w:ascii="David" w:hAnsi="David" w:cs="David"/>
          <w:sz w:val="24"/>
          <w:szCs w:val="24"/>
          <w:rtl/>
        </w:rPr>
        <w:t>יות במזרח התיכון</w:t>
      </w:r>
    </w:p>
    <w:p w:rsidR="00547F9D" w:rsidRPr="00F12A9C" w:rsidRDefault="00547F9D" w:rsidP="00547F9D">
      <w:pPr>
        <w:pStyle w:val="a8"/>
        <w:numPr>
          <w:ilvl w:val="0"/>
          <w:numId w:val="8"/>
        </w:numPr>
        <w:bidi/>
        <w:spacing w:after="0" w:line="240" w:lineRule="auto"/>
        <w:rPr>
          <w:rFonts w:ascii="David" w:hAnsi="David" w:cs="David"/>
          <w:sz w:val="24"/>
          <w:szCs w:val="24"/>
        </w:rPr>
      </w:pPr>
      <w:r w:rsidRPr="00F12A9C">
        <w:rPr>
          <w:rFonts w:ascii="David" w:hAnsi="David" w:cs="David"/>
          <w:sz w:val="24"/>
          <w:szCs w:val="24"/>
          <w:rtl/>
        </w:rPr>
        <w:t>זהות ערבית: חוויה משותפת ומאחדת לצד חוויה מקומית ייחודית</w:t>
      </w:r>
    </w:p>
    <w:p w:rsidR="00547F9D" w:rsidRPr="00F12A9C" w:rsidRDefault="00547F9D" w:rsidP="00547F9D">
      <w:pPr>
        <w:pStyle w:val="a8"/>
        <w:numPr>
          <w:ilvl w:val="0"/>
          <w:numId w:val="8"/>
        </w:numPr>
        <w:bidi/>
        <w:spacing w:after="0" w:line="240" w:lineRule="auto"/>
        <w:rPr>
          <w:rFonts w:ascii="David" w:hAnsi="David" w:cs="David"/>
          <w:sz w:val="24"/>
          <w:szCs w:val="24"/>
        </w:rPr>
      </w:pPr>
      <w:r w:rsidRPr="00F12A9C">
        <w:rPr>
          <w:rFonts w:ascii="David" w:hAnsi="David" w:cs="David"/>
          <w:sz w:val="24"/>
          <w:szCs w:val="24"/>
          <w:rtl/>
        </w:rPr>
        <w:t>תרבות ערבית: שפה מדוברת ושפה כתובה</w:t>
      </w:r>
    </w:p>
    <w:p w:rsidR="00547F9D" w:rsidRPr="00F12A9C" w:rsidRDefault="00547F9D" w:rsidP="00547F9D">
      <w:pPr>
        <w:pStyle w:val="a8"/>
        <w:numPr>
          <w:ilvl w:val="0"/>
          <w:numId w:val="8"/>
        </w:numPr>
        <w:bidi/>
        <w:spacing w:after="0" w:line="240" w:lineRule="auto"/>
        <w:rPr>
          <w:rFonts w:ascii="David" w:hAnsi="David" w:cs="David"/>
          <w:sz w:val="24"/>
          <w:szCs w:val="24"/>
        </w:rPr>
      </w:pPr>
      <w:r w:rsidRPr="00F12A9C">
        <w:rPr>
          <w:rFonts w:ascii="David" w:hAnsi="David" w:cs="David"/>
          <w:sz w:val="24"/>
          <w:szCs w:val="24"/>
          <w:rtl/>
        </w:rPr>
        <w:t xml:space="preserve">ראיון עם ד"ר רחל </w:t>
      </w:r>
      <w:proofErr w:type="spellStart"/>
      <w:r w:rsidRPr="00F12A9C">
        <w:rPr>
          <w:rFonts w:ascii="David" w:hAnsi="David" w:cs="David"/>
          <w:sz w:val="24"/>
          <w:szCs w:val="24"/>
          <w:rtl/>
        </w:rPr>
        <w:t>יוקליס</w:t>
      </w:r>
      <w:proofErr w:type="spellEnd"/>
      <w:r w:rsidRPr="00F12A9C">
        <w:rPr>
          <w:rFonts w:ascii="David" w:hAnsi="David" w:cs="David"/>
          <w:sz w:val="24"/>
          <w:szCs w:val="24"/>
          <w:rtl/>
        </w:rPr>
        <w:t xml:space="preserve">: היבטים ויזואליים וחומריים של השפה והכתיבה הערבית </w:t>
      </w:r>
    </w:p>
    <w:p w:rsidR="00547F9D" w:rsidRPr="00F12A9C" w:rsidRDefault="00547F9D" w:rsidP="00547F9D">
      <w:pPr>
        <w:pStyle w:val="a8"/>
        <w:numPr>
          <w:ilvl w:val="0"/>
          <w:numId w:val="8"/>
        </w:numPr>
        <w:bidi/>
        <w:spacing w:after="0" w:line="240" w:lineRule="auto"/>
        <w:rPr>
          <w:rFonts w:ascii="David" w:hAnsi="David" w:cs="David"/>
          <w:sz w:val="24"/>
          <w:szCs w:val="24"/>
        </w:rPr>
      </w:pPr>
      <w:r w:rsidRPr="00F12A9C">
        <w:rPr>
          <w:rFonts w:ascii="David" w:hAnsi="David" w:cs="David"/>
          <w:sz w:val="24"/>
          <w:szCs w:val="24"/>
          <w:rtl/>
        </w:rPr>
        <w:t>תרבות פרסית-מוסלמית</w:t>
      </w:r>
    </w:p>
    <w:p w:rsidR="00547F9D" w:rsidRPr="00F12A9C" w:rsidRDefault="00547F9D" w:rsidP="00547F9D">
      <w:pPr>
        <w:pStyle w:val="a8"/>
        <w:numPr>
          <w:ilvl w:val="0"/>
          <w:numId w:val="8"/>
        </w:numPr>
        <w:bidi/>
        <w:spacing w:after="0" w:line="240" w:lineRule="auto"/>
        <w:rPr>
          <w:rFonts w:ascii="David" w:hAnsi="David" w:cs="David"/>
          <w:sz w:val="24"/>
          <w:szCs w:val="24"/>
        </w:rPr>
      </w:pPr>
      <w:r w:rsidRPr="00F12A9C">
        <w:rPr>
          <w:rFonts w:ascii="David" w:hAnsi="David" w:cs="David"/>
          <w:sz w:val="24"/>
          <w:szCs w:val="24"/>
          <w:rtl/>
        </w:rPr>
        <w:t xml:space="preserve">מעבדת ההיסטוריון: מיניאטורות פרסיות ואומנות איור כתב היד </w:t>
      </w:r>
    </w:p>
    <w:p w:rsidR="00547F9D" w:rsidRPr="00F12A9C" w:rsidRDefault="00547F9D" w:rsidP="00547F9D">
      <w:pPr>
        <w:pStyle w:val="a8"/>
        <w:numPr>
          <w:ilvl w:val="0"/>
          <w:numId w:val="8"/>
        </w:numPr>
        <w:bidi/>
        <w:spacing w:after="0" w:line="240" w:lineRule="auto"/>
        <w:rPr>
          <w:rFonts w:ascii="David" w:hAnsi="David" w:cs="David"/>
          <w:sz w:val="24"/>
          <w:szCs w:val="24"/>
        </w:rPr>
      </w:pPr>
      <w:r w:rsidRPr="00F12A9C">
        <w:rPr>
          <w:rFonts w:ascii="David" w:hAnsi="David" w:cs="David"/>
          <w:sz w:val="24"/>
          <w:szCs w:val="24"/>
          <w:rtl/>
        </w:rPr>
        <w:t>פרויקט התרגומים</w:t>
      </w:r>
    </w:p>
    <w:p w:rsidR="00547F9D" w:rsidRPr="00F12A9C" w:rsidRDefault="00547F9D" w:rsidP="00547F9D">
      <w:pPr>
        <w:pStyle w:val="a8"/>
        <w:numPr>
          <w:ilvl w:val="0"/>
          <w:numId w:val="8"/>
        </w:numPr>
        <w:bidi/>
        <w:spacing w:after="0" w:line="240" w:lineRule="auto"/>
        <w:rPr>
          <w:rFonts w:ascii="David" w:hAnsi="David" w:cs="David"/>
          <w:sz w:val="24"/>
          <w:szCs w:val="24"/>
        </w:rPr>
      </w:pPr>
      <w:r w:rsidRPr="00F12A9C">
        <w:rPr>
          <w:rFonts w:ascii="David" w:hAnsi="David" w:cs="David"/>
          <w:sz w:val="24"/>
          <w:szCs w:val="24"/>
          <w:rtl/>
        </w:rPr>
        <w:t xml:space="preserve">תרבות מוסלמית </w:t>
      </w:r>
    </w:p>
    <w:p w:rsidR="00547F9D" w:rsidRPr="00F12A9C" w:rsidRDefault="00547F9D" w:rsidP="00547F9D">
      <w:pPr>
        <w:pStyle w:val="a8"/>
        <w:numPr>
          <w:ilvl w:val="0"/>
          <w:numId w:val="8"/>
        </w:numPr>
        <w:bidi/>
        <w:spacing w:after="0" w:line="240" w:lineRule="auto"/>
        <w:rPr>
          <w:rFonts w:ascii="David" w:hAnsi="David" w:cs="David"/>
          <w:sz w:val="24"/>
          <w:szCs w:val="24"/>
        </w:rPr>
      </w:pPr>
      <w:r w:rsidRPr="00F12A9C">
        <w:rPr>
          <w:rFonts w:ascii="David" w:hAnsi="David" w:cs="David"/>
          <w:sz w:val="24"/>
          <w:szCs w:val="24"/>
          <w:rtl/>
        </w:rPr>
        <w:lastRenderedPageBreak/>
        <w:t xml:space="preserve">ראיון עם פרופ' נאסר בסל: השפה והספרות הערבית-יהודית </w:t>
      </w:r>
    </w:p>
    <w:p w:rsidR="00547F9D" w:rsidRPr="00F12A9C" w:rsidRDefault="00547F9D" w:rsidP="00547F9D">
      <w:pPr>
        <w:pStyle w:val="a8"/>
        <w:numPr>
          <w:ilvl w:val="0"/>
          <w:numId w:val="8"/>
        </w:numPr>
        <w:bidi/>
        <w:spacing w:after="0" w:line="240" w:lineRule="auto"/>
        <w:rPr>
          <w:rFonts w:ascii="David" w:hAnsi="David" w:cs="David"/>
          <w:sz w:val="24"/>
          <w:szCs w:val="24"/>
        </w:rPr>
      </w:pPr>
      <w:r w:rsidRPr="00F12A9C">
        <w:rPr>
          <w:rFonts w:ascii="David" w:hAnsi="David" w:cs="David"/>
          <w:sz w:val="24"/>
          <w:szCs w:val="24"/>
          <w:rtl/>
        </w:rPr>
        <w:t>סיכום הקורס</w:t>
      </w:r>
    </w:p>
    <w:p w:rsidR="00547F9D" w:rsidRPr="00F12A9C" w:rsidRDefault="00547F9D" w:rsidP="00547F9D">
      <w:pPr>
        <w:pStyle w:val="a8"/>
        <w:numPr>
          <w:ilvl w:val="0"/>
          <w:numId w:val="8"/>
        </w:numPr>
        <w:bidi/>
        <w:spacing w:after="0" w:line="240" w:lineRule="auto"/>
        <w:rPr>
          <w:rFonts w:ascii="David" w:hAnsi="David" w:cs="David"/>
          <w:sz w:val="24"/>
          <w:szCs w:val="24"/>
          <w:rtl/>
        </w:rPr>
      </w:pPr>
      <w:r w:rsidRPr="00F12A9C">
        <w:rPr>
          <w:rFonts w:ascii="David" w:hAnsi="David" w:cs="David"/>
          <w:sz w:val="24"/>
          <w:szCs w:val="24"/>
          <w:rtl/>
        </w:rPr>
        <w:t>בוחן שיעור 8</w:t>
      </w:r>
    </w:p>
    <w:p w:rsidR="00547F9D" w:rsidRPr="00C4651E" w:rsidRDefault="00547F9D" w:rsidP="00547F9D">
      <w:pPr>
        <w:rPr>
          <w:rFonts w:asciiTheme="minorBidi" w:hAnsiTheme="minorBidi"/>
          <w:rtl/>
        </w:rPr>
      </w:pPr>
    </w:p>
    <w:p w:rsidR="00547F9D" w:rsidRPr="00E96E39" w:rsidRDefault="00547F9D" w:rsidP="00547F9D">
      <w:pPr>
        <w:bidi w:val="0"/>
        <w:rPr>
          <w:rFonts w:cstheme="minorHAnsi"/>
          <w:b/>
          <w:bCs/>
        </w:rPr>
      </w:pPr>
      <w:r w:rsidRPr="00E96E39">
        <w:rPr>
          <w:rFonts w:cstheme="minorHAnsi"/>
          <w:b/>
          <w:bCs/>
        </w:rPr>
        <w:t xml:space="preserve">Arab-Islamic History: From Tribes to Empires  </w:t>
      </w:r>
    </w:p>
    <w:p w:rsidR="00547F9D" w:rsidRDefault="00547F9D" w:rsidP="00547F9D">
      <w:pPr>
        <w:pStyle w:val="a8"/>
        <w:spacing w:after="0" w:line="240" w:lineRule="auto"/>
        <w:ind w:left="360"/>
        <w:jc w:val="center"/>
        <w:rPr>
          <w:rFonts w:cstheme="minorHAnsi"/>
          <w:sz w:val="24"/>
          <w:szCs w:val="24"/>
        </w:rPr>
      </w:pPr>
      <w:r>
        <w:rPr>
          <w:rFonts w:cstheme="minorHAnsi"/>
          <w:sz w:val="24"/>
          <w:szCs w:val="24"/>
        </w:rPr>
        <w:t xml:space="preserve">Lecturer: </w:t>
      </w:r>
      <w:r w:rsidRPr="00691C83">
        <w:rPr>
          <w:rFonts w:cstheme="minorHAnsi"/>
          <w:sz w:val="24"/>
          <w:szCs w:val="24"/>
        </w:rPr>
        <w:t>Prof. Miri Shefer-Mossensohn</w:t>
      </w:r>
      <w:r>
        <w:rPr>
          <w:rFonts w:cstheme="minorHAnsi"/>
          <w:sz w:val="24"/>
          <w:szCs w:val="24"/>
        </w:rPr>
        <w:t xml:space="preserve"> (shefer@post.tau.ac.il)</w:t>
      </w:r>
    </w:p>
    <w:p w:rsidR="00547F9D" w:rsidRDefault="00547F9D" w:rsidP="00547F9D">
      <w:pPr>
        <w:pStyle w:val="a8"/>
        <w:spacing w:after="0" w:line="240" w:lineRule="auto"/>
        <w:ind w:left="360"/>
        <w:jc w:val="center"/>
        <w:rPr>
          <w:rFonts w:cstheme="minorHAnsi"/>
          <w:sz w:val="24"/>
          <w:szCs w:val="24"/>
        </w:rPr>
      </w:pPr>
      <w:r>
        <w:rPr>
          <w:rFonts w:cstheme="minorHAnsi"/>
          <w:sz w:val="24"/>
          <w:szCs w:val="24"/>
        </w:rPr>
        <w:t>Teaching Assistant: Ms. Ronnie Agassi (ronnieagassi@mail.tau.ac.il)</w:t>
      </w:r>
    </w:p>
    <w:p w:rsidR="00547F9D" w:rsidRPr="00691C83" w:rsidRDefault="00547F9D" w:rsidP="00547F9D">
      <w:pPr>
        <w:pStyle w:val="a8"/>
        <w:spacing w:after="0" w:line="240" w:lineRule="auto"/>
        <w:ind w:left="360"/>
        <w:jc w:val="center"/>
        <w:rPr>
          <w:rFonts w:cstheme="minorHAnsi"/>
          <w:sz w:val="24"/>
          <w:szCs w:val="24"/>
        </w:rPr>
      </w:pPr>
      <w:r>
        <w:rPr>
          <w:rFonts w:cstheme="minorHAnsi"/>
          <w:sz w:val="24"/>
          <w:szCs w:val="24"/>
        </w:rPr>
        <w:t>Department of Middle Eastern &amp; African History</w:t>
      </w:r>
    </w:p>
    <w:p w:rsidR="00547F9D" w:rsidRDefault="00547F9D" w:rsidP="00547F9D">
      <w:pPr>
        <w:bidi w:val="0"/>
        <w:jc w:val="both"/>
        <w:rPr>
          <w:rFonts w:cstheme="minorHAnsi"/>
          <w:b/>
          <w:bCs/>
          <w:color w:val="000000" w:themeColor="text1"/>
          <w:shd w:val="clear" w:color="auto" w:fill="FFFFFF"/>
        </w:rPr>
      </w:pPr>
    </w:p>
    <w:p w:rsidR="00547F9D" w:rsidRPr="00547F9D" w:rsidRDefault="00547F9D" w:rsidP="00547F9D">
      <w:pPr>
        <w:bidi w:val="0"/>
        <w:spacing w:line="276" w:lineRule="auto"/>
        <w:jc w:val="both"/>
        <w:rPr>
          <w:rFonts w:asciiTheme="minorHAnsi" w:hAnsiTheme="minorHAnsi" w:cstheme="minorHAnsi"/>
          <w:b/>
          <w:bCs/>
          <w:color w:val="000000" w:themeColor="text1"/>
          <w:shd w:val="clear" w:color="auto" w:fill="FFFFFF"/>
        </w:rPr>
      </w:pPr>
      <w:r w:rsidRPr="00547F9D">
        <w:rPr>
          <w:rFonts w:asciiTheme="minorHAnsi" w:hAnsiTheme="minorHAnsi" w:cstheme="minorHAnsi"/>
          <w:b/>
          <w:bCs/>
          <w:color w:val="000000" w:themeColor="text1"/>
          <w:shd w:val="clear" w:color="auto" w:fill="FFFFFF"/>
        </w:rPr>
        <w:t>Course description</w:t>
      </w:r>
    </w:p>
    <w:p w:rsidR="00547F9D" w:rsidRPr="00547F9D" w:rsidRDefault="00547F9D" w:rsidP="00547F9D">
      <w:pPr>
        <w:bidi w:val="0"/>
        <w:spacing w:line="276" w:lineRule="auto"/>
        <w:jc w:val="both"/>
        <w:rPr>
          <w:rFonts w:asciiTheme="minorHAnsi" w:hAnsiTheme="minorHAnsi" w:cstheme="minorHAnsi"/>
          <w:color w:val="000000" w:themeColor="text1"/>
        </w:rPr>
      </w:pPr>
      <w:r w:rsidRPr="00547F9D">
        <w:rPr>
          <w:rFonts w:asciiTheme="minorHAnsi" w:hAnsiTheme="minorHAnsi" w:cstheme="minorHAnsi"/>
          <w:color w:val="000000" w:themeColor="text1"/>
          <w:shd w:val="clear" w:color="auto" w:fill="FFFFFF"/>
        </w:rPr>
        <w:t>Learn about the history of the Arab and Muslim world during its first millennium, including political, social and cultural aspects</w:t>
      </w:r>
      <w:r w:rsidRPr="00547F9D">
        <w:rPr>
          <w:rFonts w:asciiTheme="minorHAnsi" w:hAnsiTheme="minorHAnsi" w:cstheme="minorHAnsi"/>
          <w:color w:val="000000" w:themeColor="text1"/>
        </w:rPr>
        <w:t xml:space="preserve">. </w:t>
      </w:r>
      <w:r w:rsidRPr="00547F9D">
        <w:rPr>
          <w:rFonts w:asciiTheme="minorHAnsi" w:hAnsiTheme="minorHAnsi" w:cstheme="minorHAnsi"/>
          <w:color w:val="000000" w:themeColor="text1"/>
          <w:shd w:val="clear" w:color="auto" w:fill="FFFFFF"/>
        </w:rPr>
        <w:t>You will study this course in two parts. The first presents the main political events that set the chronological framework for the course, namely 6th century to the arrival of the Ottomans in the Middle East in the beginning of the 16th century. The second part delves into social and cultural realities of the medieval Middle East</w:t>
      </w:r>
      <w:r w:rsidRPr="00547F9D">
        <w:rPr>
          <w:rFonts w:asciiTheme="minorHAnsi" w:hAnsiTheme="minorHAnsi" w:cstheme="minorHAnsi"/>
          <w:color w:val="000000" w:themeColor="text1"/>
        </w:rPr>
        <w:t>.</w:t>
      </w:r>
    </w:p>
    <w:p w:rsidR="00547F9D" w:rsidRDefault="00547F9D" w:rsidP="00547F9D">
      <w:pPr>
        <w:shd w:val="clear" w:color="auto" w:fill="FFFFFF"/>
        <w:bidi w:val="0"/>
        <w:spacing w:line="276" w:lineRule="auto"/>
        <w:rPr>
          <w:rStyle w:val="Hyperlink"/>
          <w:rFonts w:asciiTheme="minorHAnsi" w:hAnsiTheme="minorHAnsi" w:cstheme="minorHAnsi"/>
        </w:rPr>
      </w:pPr>
    </w:p>
    <w:p w:rsidR="00547F9D" w:rsidRPr="00547F9D" w:rsidRDefault="00EE6AD3" w:rsidP="00547F9D">
      <w:pPr>
        <w:shd w:val="clear" w:color="auto" w:fill="FFFFFF"/>
        <w:bidi w:val="0"/>
        <w:spacing w:line="276" w:lineRule="auto"/>
        <w:rPr>
          <w:rFonts w:asciiTheme="minorHAnsi" w:hAnsiTheme="minorHAnsi" w:cstheme="minorHAnsi"/>
        </w:rPr>
      </w:pPr>
      <w:hyperlink r:id="rId8" w:history="1">
        <w:r w:rsidR="00547F9D" w:rsidRPr="00547F9D">
          <w:rPr>
            <w:rStyle w:val="Hyperlink"/>
            <w:rFonts w:asciiTheme="minorHAnsi" w:hAnsiTheme="minorHAnsi" w:cstheme="minorHAnsi"/>
          </w:rPr>
          <w:t>A short video on the</w:t>
        </w:r>
        <w:r w:rsidR="00547F9D" w:rsidRPr="00547F9D">
          <w:rPr>
            <w:rStyle w:val="Hyperlink"/>
            <w:rFonts w:asciiTheme="minorHAnsi" w:hAnsiTheme="minorHAnsi" w:cstheme="minorHAnsi"/>
            <w:rtl/>
          </w:rPr>
          <w:t xml:space="preserve"> </w:t>
        </w:r>
        <w:r w:rsidR="00547F9D" w:rsidRPr="00547F9D">
          <w:rPr>
            <w:rStyle w:val="Hyperlink"/>
            <w:rFonts w:asciiTheme="minorHAnsi" w:hAnsiTheme="minorHAnsi" w:cstheme="minorHAnsi"/>
          </w:rPr>
          <w:t>course</w:t>
        </w:r>
      </w:hyperlink>
      <w:r w:rsidR="00547F9D" w:rsidRPr="00547F9D">
        <w:rPr>
          <w:rStyle w:val="Hyperlink"/>
          <w:rFonts w:asciiTheme="minorHAnsi" w:hAnsiTheme="minorHAnsi" w:cstheme="minorHAnsi"/>
        </w:rPr>
        <w:t xml:space="preserve"> </w:t>
      </w:r>
    </w:p>
    <w:p w:rsidR="00547F9D" w:rsidRDefault="00547F9D" w:rsidP="00547F9D">
      <w:pPr>
        <w:bidi w:val="0"/>
        <w:spacing w:line="276" w:lineRule="auto"/>
        <w:jc w:val="both"/>
        <w:rPr>
          <w:rFonts w:asciiTheme="minorHAnsi" w:hAnsiTheme="minorHAnsi" w:cstheme="minorHAnsi"/>
        </w:rPr>
      </w:pPr>
    </w:p>
    <w:p w:rsidR="00547F9D" w:rsidRPr="00547F9D" w:rsidRDefault="00547F9D" w:rsidP="00547F9D">
      <w:pPr>
        <w:bidi w:val="0"/>
        <w:spacing w:line="276" w:lineRule="auto"/>
        <w:jc w:val="both"/>
        <w:rPr>
          <w:rFonts w:asciiTheme="minorHAnsi" w:hAnsiTheme="minorHAnsi" w:cstheme="minorHAnsi"/>
        </w:rPr>
      </w:pPr>
      <w:r w:rsidRPr="00547F9D">
        <w:rPr>
          <w:rFonts w:asciiTheme="minorHAnsi" w:hAnsiTheme="minorHAnsi" w:cstheme="minorHAnsi"/>
        </w:rPr>
        <w:t xml:space="preserve">This is an on-line course on </w:t>
      </w:r>
      <w:proofErr w:type="spellStart"/>
      <w:r w:rsidRPr="00547F9D">
        <w:rPr>
          <w:rFonts w:asciiTheme="minorHAnsi" w:hAnsiTheme="minorHAnsi" w:cstheme="minorHAnsi"/>
        </w:rPr>
        <w:t>edX</w:t>
      </w:r>
      <w:proofErr w:type="spellEnd"/>
      <w:r w:rsidRPr="00547F9D">
        <w:rPr>
          <w:rFonts w:asciiTheme="minorHAnsi" w:hAnsiTheme="minorHAnsi" w:cstheme="minorHAnsi"/>
        </w:rPr>
        <w:t xml:space="preserve">. It offers a novel learning experience, which allows the student to determine her or his own pace, and combines several mediums: pre-recorded short lectures, short readings from primary and secondary sources, and discussion questions. The videos </w:t>
      </w:r>
      <w:proofErr w:type="gramStart"/>
      <w:r w:rsidRPr="00547F9D">
        <w:rPr>
          <w:rFonts w:asciiTheme="minorHAnsi" w:hAnsiTheme="minorHAnsi" w:cstheme="minorHAnsi"/>
        </w:rPr>
        <w:t>are offered</w:t>
      </w:r>
      <w:proofErr w:type="gramEnd"/>
      <w:r w:rsidRPr="00547F9D">
        <w:rPr>
          <w:rFonts w:asciiTheme="minorHAnsi" w:hAnsiTheme="minorHAnsi" w:cstheme="minorHAnsi"/>
        </w:rPr>
        <w:t xml:space="preserve"> in English, with Hebrew and Arabic subtitles. The reading excerpts are available also in Hebrew and Arabic. The platform materials and forums are in English. </w:t>
      </w:r>
    </w:p>
    <w:p w:rsidR="00547F9D" w:rsidRPr="00547F9D" w:rsidRDefault="00547F9D" w:rsidP="00547F9D">
      <w:pPr>
        <w:bidi w:val="0"/>
        <w:spacing w:line="276" w:lineRule="auto"/>
        <w:jc w:val="both"/>
        <w:rPr>
          <w:rFonts w:asciiTheme="minorHAnsi" w:hAnsiTheme="minorHAnsi" w:cstheme="minorHAnsi"/>
          <w:b/>
          <w:bCs/>
        </w:rPr>
      </w:pPr>
      <w:r w:rsidRPr="00547F9D">
        <w:rPr>
          <w:rFonts w:asciiTheme="minorHAnsi" w:hAnsiTheme="minorHAnsi" w:cstheme="minorHAnsi"/>
          <w:b/>
          <w:bCs/>
        </w:rPr>
        <w:t xml:space="preserve">Assignments and final grade </w:t>
      </w:r>
    </w:p>
    <w:p w:rsidR="00547F9D" w:rsidRPr="00547F9D" w:rsidRDefault="00547F9D" w:rsidP="00547F9D">
      <w:pPr>
        <w:bidi w:val="0"/>
        <w:spacing w:line="276" w:lineRule="auto"/>
        <w:jc w:val="both"/>
        <w:rPr>
          <w:rFonts w:asciiTheme="minorHAnsi" w:hAnsiTheme="minorHAnsi" w:cstheme="minorHAnsi"/>
          <w:rtl/>
        </w:rPr>
      </w:pPr>
      <w:r w:rsidRPr="00547F9D">
        <w:rPr>
          <w:rFonts w:asciiTheme="minorHAnsi" w:hAnsiTheme="minorHAnsi" w:cstheme="minorHAnsi"/>
        </w:rPr>
        <w:t xml:space="preserve">During the </w:t>
      </w:r>
      <w:proofErr w:type="gramStart"/>
      <w:r w:rsidRPr="00547F9D">
        <w:rPr>
          <w:rFonts w:asciiTheme="minorHAnsi" w:hAnsiTheme="minorHAnsi" w:cstheme="minorHAnsi"/>
        </w:rPr>
        <w:t>course</w:t>
      </w:r>
      <w:proofErr w:type="gramEnd"/>
      <w:r w:rsidRPr="00547F9D">
        <w:rPr>
          <w:rFonts w:asciiTheme="minorHAnsi" w:hAnsiTheme="minorHAnsi" w:cstheme="minorHAnsi"/>
        </w:rPr>
        <w:t xml:space="preserve"> students will be required to submit 4 assignments (quizzes) worth 24% of the final grade (each assignment is worth 6%). The online course includes </w:t>
      </w:r>
      <w:proofErr w:type="gramStart"/>
      <w:r w:rsidRPr="00547F9D">
        <w:rPr>
          <w:rFonts w:asciiTheme="minorHAnsi" w:hAnsiTheme="minorHAnsi" w:cstheme="minorHAnsi"/>
        </w:rPr>
        <w:t>8</w:t>
      </w:r>
      <w:proofErr w:type="gramEnd"/>
      <w:r w:rsidRPr="00547F9D">
        <w:rPr>
          <w:rFonts w:asciiTheme="minorHAnsi" w:hAnsiTheme="minorHAnsi" w:cstheme="minorHAnsi"/>
        </w:rPr>
        <w:t xml:space="preserve"> assignments, and students may choose any 4. Students are encouraged to submit more than the required minimum. In such a case we will include the highest </w:t>
      </w:r>
      <w:proofErr w:type="gramStart"/>
      <w:r w:rsidRPr="00547F9D">
        <w:rPr>
          <w:rFonts w:asciiTheme="minorHAnsi" w:hAnsiTheme="minorHAnsi" w:cstheme="minorHAnsi"/>
        </w:rPr>
        <w:t>4</w:t>
      </w:r>
      <w:proofErr w:type="gramEnd"/>
      <w:r w:rsidRPr="00547F9D">
        <w:rPr>
          <w:rFonts w:asciiTheme="minorHAnsi" w:hAnsiTheme="minorHAnsi" w:cstheme="minorHAnsi"/>
        </w:rPr>
        <w:t xml:space="preserve"> scores. Assignments are to </w:t>
      </w:r>
      <w:proofErr w:type="gramStart"/>
      <w:r w:rsidRPr="00547F9D">
        <w:rPr>
          <w:rFonts w:asciiTheme="minorHAnsi" w:hAnsiTheme="minorHAnsi" w:cstheme="minorHAnsi"/>
        </w:rPr>
        <w:t>be submitted</w:t>
      </w:r>
      <w:proofErr w:type="gramEnd"/>
      <w:r w:rsidRPr="00547F9D">
        <w:rPr>
          <w:rFonts w:asciiTheme="minorHAnsi" w:hAnsiTheme="minorHAnsi" w:cstheme="minorHAnsi"/>
        </w:rPr>
        <w:t xml:space="preserve"> by the final exam on Nov 30, 2018, even if you plan to take the second sitting (December 28, 2018). The final test (Nov 30 &amp; Dec 28 / 2018) will be a multiple-choice test on campus, worth 76% of the final grade. It is bilingual and students may answer </w:t>
      </w:r>
      <w:proofErr w:type="gramStart"/>
      <w:r w:rsidRPr="00547F9D">
        <w:rPr>
          <w:rFonts w:asciiTheme="minorHAnsi" w:hAnsiTheme="minorHAnsi" w:cstheme="minorHAnsi"/>
        </w:rPr>
        <w:t>either in Hebrew or English</w:t>
      </w:r>
      <w:proofErr w:type="gramEnd"/>
      <w:r w:rsidRPr="00547F9D">
        <w:rPr>
          <w:rFonts w:asciiTheme="minorHAnsi" w:hAnsiTheme="minorHAnsi" w:cstheme="minorHAnsi"/>
        </w:rPr>
        <w:t xml:space="preserve">. </w:t>
      </w:r>
    </w:p>
    <w:p w:rsidR="00547F9D" w:rsidRPr="00547F9D" w:rsidRDefault="00547F9D" w:rsidP="00547F9D">
      <w:pPr>
        <w:bidi w:val="0"/>
        <w:spacing w:line="276" w:lineRule="auto"/>
        <w:rPr>
          <w:rFonts w:asciiTheme="minorHAnsi" w:hAnsiTheme="minorHAnsi" w:cstheme="minorHAnsi"/>
        </w:rPr>
      </w:pPr>
    </w:p>
    <w:p w:rsidR="00547F9D" w:rsidRDefault="00547F9D" w:rsidP="00547F9D">
      <w:pPr>
        <w:bidi w:val="0"/>
        <w:spacing w:line="276" w:lineRule="auto"/>
        <w:rPr>
          <w:rFonts w:asciiTheme="minorHAnsi" w:hAnsiTheme="minorHAnsi" w:cstheme="minorHAnsi"/>
          <w:b/>
          <w:bCs/>
        </w:rPr>
      </w:pPr>
      <w:r>
        <w:rPr>
          <w:rFonts w:asciiTheme="minorHAnsi" w:hAnsiTheme="minorHAnsi" w:cstheme="minorHAnsi"/>
          <w:b/>
          <w:bCs/>
        </w:rPr>
        <w:br w:type="page"/>
      </w:r>
    </w:p>
    <w:p w:rsidR="00547F9D" w:rsidRPr="00547F9D" w:rsidRDefault="00547F9D" w:rsidP="00547F9D">
      <w:pPr>
        <w:bidi w:val="0"/>
        <w:spacing w:line="276" w:lineRule="auto"/>
        <w:rPr>
          <w:rFonts w:asciiTheme="minorHAnsi" w:hAnsiTheme="minorHAnsi" w:cstheme="minorHAnsi"/>
          <w:b/>
          <w:bCs/>
        </w:rPr>
      </w:pPr>
      <w:r w:rsidRPr="00547F9D">
        <w:rPr>
          <w:rFonts w:asciiTheme="minorHAnsi" w:hAnsiTheme="minorHAnsi" w:cstheme="minorHAnsi"/>
          <w:b/>
          <w:bCs/>
        </w:rPr>
        <w:lastRenderedPageBreak/>
        <w:t>List of Topics</w:t>
      </w:r>
    </w:p>
    <w:p w:rsidR="00547F9D" w:rsidRPr="00E96E39" w:rsidRDefault="00547F9D" w:rsidP="00547F9D">
      <w:pPr>
        <w:pStyle w:val="NormalWeb"/>
        <w:spacing w:before="0" w:beforeAutospacing="0" w:after="0" w:afterAutospacing="0"/>
        <w:rPr>
          <w:rFonts w:asciiTheme="minorHAnsi" w:hAnsiTheme="minorHAnsi" w:cstheme="minorHAnsi"/>
          <w:b/>
          <w:bCs/>
        </w:rPr>
      </w:pPr>
    </w:p>
    <w:p w:rsidR="00547F9D" w:rsidRPr="000851AA" w:rsidRDefault="00547F9D" w:rsidP="00547F9D">
      <w:pPr>
        <w:pStyle w:val="NormalWeb"/>
        <w:spacing w:before="0" w:beforeAutospacing="0" w:after="0" w:afterAutospacing="0"/>
        <w:rPr>
          <w:rFonts w:asciiTheme="minorHAnsi" w:hAnsiTheme="minorHAnsi" w:cstheme="minorHAnsi"/>
          <w:u w:val="single"/>
        </w:rPr>
      </w:pPr>
      <w:r w:rsidRPr="000851AA">
        <w:rPr>
          <w:rFonts w:asciiTheme="minorHAnsi" w:hAnsiTheme="minorHAnsi" w:cstheme="minorHAnsi"/>
          <w:u w:val="single"/>
        </w:rPr>
        <w:t>Part A – The Political Framework: 1000 Years of Islamic History (500-1500)</w:t>
      </w:r>
    </w:p>
    <w:p w:rsidR="00547F9D" w:rsidRPr="00E96E39" w:rsidRDefault="00547F9D" w:rsidP="00547F9D">
      <w:pPr>
        <w:pStyle w:val="NormalWeb"/>
        <w:spacing w:before="0" w:beforeAutospacing="0" w:after="0" w:afterAutospacing="0"/>
        <w:rPr>
          <w:rFonts w:asciiTheme="minorHAnsi" w:hAnsiTheme="minorHAnsi" w:cstheme="minorHAnsi"/>
          <w:b/>
          <w:bCs/>
        </w:rPr>
      </w:pPr>
    </w:p>
    <w:p w:rsidR="00547F9D" w:rsidRPr="000851AA" w:rsidRDefault="00547F9D" w:rsidP="00547F9D">
      <w:pPr>
        <w:pStyle w:val="NormalWeb"/>
        <w:spacing w:before="0" w:beforeAutospacing="0" w:after="0" w:afterAutospacing="0"/>
        <w:jc w:val="both"/>
        <w:rPr>
          <w:rFonts w:asciiTheme="minorHAnsi" w:eastAsiaTheme="minorHAnsi" w:hAnsiTheme="minorHAnsi" w:cstheme="minorHAnsi"/>
          <w:u w:val="single"/>
          <w:rtl/>
        </w:rPr>
      </w:pPr>
      <w:r w:rsidRPr="000851AA">
        <w:rPr>
          <w:rFonts w:asciiTheme="minorHAnsi" w:hAnsiTheme="minorHAnsi" w:cstheme="minorHAnsi"/>
          <w:u w:val="single"/>
        </w:rPr>
        <w:t xml:space="preserve">Lesson 1: </w:t>
      </w:r>
      <w:r w:rsidRPr="000851AA">
        <w:rPr>
          <w:rFonts w:asciiTheme="minorHAnsi" w:eastAsiaTheme="minorHAnsi" w:hAnsiTheme="minorHAnsi" w:cstheme="minorHAnsi"/>
          <w:u w:val="single"/>
        </w:rPr>
        <w:t>Early Islamic Arabia</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Pre-Islamic Arabia: The Local Scene</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Pre-Islamic Arabia: The Global Scene</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Muhammad: The Individual</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Muhammad: The Community Leader</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 xml:space="preserve">Interview with Dr Leah </w:t>
      </w:r>
      <w:proofErr w:type="spellStart"/>
      <w:r w:rsidRPr="00E96E39">
        <w:rPr>
          <w:rFonts w:cstheme="minorHAnsi"/>
          <w:sz w:val="24"/>
          <w:szCs w:val="24"/>
        </w:rPr>
        <w:t>Kinberg</w:t>
      </w:r>
      <w:proofErr w:type="spellEnd"/>
      <w:r w:rsidRPr="00E96E39">
        <w:rPr>
          <w:rFonts w:cstheme="minorHAnsi"/>
          <w:sz w:val="24"/>
          <w:szCs w:val="24"/>
        </w:rPr>
        <w:t xml:space="preserve">: Early Islam and Its Sources </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 xml:space="preserve">Historian's Lab: The hadith on opening Muhammad's heart </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Quiz lesson 1</w:t>
      </w:r>
    </w:p>
    <w:p w:rsidR="00547F9D" w:rsidRPr="00E96E39" w:rsidRDefault="00547F9D" w:rsidP="00547F9D">
      <w:pPr>
        <w:pStyle w:val="a8"/>
        <w:spacing w:after="0" w:line="240" w:lineRule="auto"/>
        <w:ind w:left="640"/>
        <w:rPr>
          <w:rFonts w:cstheme="minorHAnsi"/>
          <w:sz w:val="24"/>
          <w:szCs w:val="24"/>
        </w:rPr>
      </w:pPr>
    </w:p>
    <w:p w:rsidR="00547F9D" w:rsidRPr="00C46B4B" w:rsidRDefault="00547F9D" w:rsidP="00547F9D">
      <w:pPr>
        <w:pStyle w:val="NormalWeb"/>
        <w:spacing w:before="0" w:beforeAutospacing="0" w:after="0" w:afterAutospacing="0"/>
        <w:jc w:val="both"/>
        <w:rPr>
          <w:rFonts w:asciiTheme="minorHAnsi" w:hAnsiTheme="minorHAnsi" w:cstheme="minorHAnsi"/>
          <w:u w:val="single"/>
        </w:rPr>
      </w:pPr>
      <w:r w:rsidRPr="00C46B4B">
        <w:rPr>
          <w:rFonts w:asciiTheme="minorHAnsi" w:hAnsiTheme="minorHAnsi" w:cstheme="minorHAnsi"/>
          <w:u w:val="single"/>
        </w:rPr>
        <w:t xml:space="preserve">Lesson 2: Introducing the First Muslim States -- The Rashidun &amp; </w:t>
      </w:r>
      <w:proofErr w:type="spellStart"/>
      <w:r w:rsidRPr="00C46B4B">
        <w:rPr>
          <w:rFonts w:asciiTheme="minorHAnsi" w:hAnsiTheme="minorHAnsi" w:cstheme="minorHAnsi"/>
          <w:u w:val="single"/>
        </w:rPr>
        <w:t>Umayyads</w:t>
      </w:r>
      <w:proofErr w:type="spellEnd"/>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The Transition Period after Muhammad’s Death</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Rashidun: The Rightly Guided Caliphs and the First Islamic State</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The Umayyad Dynasty</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The early Territorial Expansion</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Early Islamic bureaucracy</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 xml:space="preserve">Interview with Prof. Gideon Avni: Space and </w:t>
      </w:r>
      <w:proofErr w:type="spellStart"/>
      <w:r w:rsidRPr="00E96E39">
        <w:rPr>
          <w:rFonts w:cstheme="minorHAnsi"/>
          <w:sz w:val="24"/>
          <w:szCs w:val="24"/>
        </w:rPr>
        <w:t>Rulership</w:t>
      </w:r>
      <w:proofErr w:type="spellEnd"/>
      <w:r w:rsidRPr="00E96E39">
        <w:rPr>
          <w:rFonts w:cstheme="minorHAnsi"/>
          <w:sz w:val="24"/>
          <w:szCs w:val="24"/>
        </w:rPr>
        <w:t xml:space="preserve"> in the Early Islamic States </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Early Islamic Identity</w:t>
      </w:r>
    </w:p>
    <w:p w:rsidR="00547F9D" w:rsidRPr="00E96E39" w:rsidRDefault="00547F9D" w:rsidP="00547F9D">
      <w:pPr>
        <w:pStyle w:val="a8"/>
        <w:numPr>
          <w:ilvl w:val="0"/>
          <w:numId w:val="10"/>
        </w:numPr>
        <w:spacing w:after="0" w:line="240" w:lineRule="auto"/>
        <w:ind w:left="527" w:right="-1134" w:hanging="357"/>
        <w:rPr>
          <w:rFonts w:cstheme="minorHAnsi"/>
          <w:sz w:val="24"/>
          <w:szCs w:val="24"/>
        </w:rPr>
      </w:pPr>
      <w:r w:rsidRPr="00E96E39">
        <w:rPr>
          <w:rFonts w:cstheme="minorHAnsi"/>
          <w:sz w:val="24"/>
          <w:szCs w:val="24"/>
        </w:rPr>
        <w:t xml:space="preserve">Interview with Dr. Raquel </w:t>
      </w:r>
      <w:proofErr w:type="spellStart"/>
      <w:r w:rsidRPr="00E96E39">
        <w:rPr>
          <w:rFonts w:cstheme="minorHAnsi"/>
          <w:sz w:val="24"/>
          <w:szCs w:val="24"/>
        </w:rPr>
        <w:t>Ukeles</w:t>
      </w:r>
      <w:proofErr w:type="spellEnd"/>
      <w:r w:rsidRPr="00E96E39">
        <w:rPr>
          <w:rFonts w:cstheme="minorHAnsi"/>
          <w:sz w:val="24"/>
          <w:szCs w:val="24"/>
        </w:rPr>
        <w:t xml:space="preserve">: The Canonization of Qur’an – The Material Aspects </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 xml:space="preserve">Historian's Lab – Reading in a Muslim Chronicle </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Quiz lesson 2</w:t>
      </w:r>
    </w:p>
    <w:p w:rsidR="00547F9D" w:rsidRPr="00E96E39" w:rsidRDefault="00547F9D" w:rsidP="00547F9D">
      <w:pPr>
        <w:pStyle w:val="a8"/>
        <w:spacing w:after="0" w:line="240" w:lineRule="auto"/>
        <w:ind w:left="640"/>
        <w:rPr>
          <w:rFonts w:cstheme="minorHAnsi"/>
          <w:b/>
          <w:bCs/>
          <w:sz w:val="24"/>
          <w:szCs w:val="24"/>
        </w:rPr>
      </w:pPr>
    </w:p>
    <w:p w:rsidR="00547F9D" w:rsidRPr="002A0480" w:rsidRDefault="00547F9D" w:rsidP="00547F9D">
      <w:pPr>
        <w:bidi w:val="0"/>
        <w:rPr>
          <w:rFonts w:cstheme="minorHAnsi"/>
          <w:u w:val="single"/>
        </w:rPr>
      </w:pPr>
      <w:r w:rsidRPr="002A0480">
        <w:rPr>
          <w:rFonts w:cstheme="minorHAnsi"/>
          <w:u w:val="single"/>
        </w:rPr>
        <w:t xml:space="preserve">Lesson 3: The Abbasids - When Baghdad and the Arabs Ruled the World </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 xml:space="preserve">The Abbasid Coming to Power  </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The advent of concubines and the creation of the harem</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The bureaucracy</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 xml:space="preserve">Historian's Lab: The Abbasid Harem -- The View from Within </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Decentralization and the meaning of sovereignty</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 xml:space="preserve">The Limits of Abbasid Rule: the </w:t>
      </w:r>
      <w:proofErr w:type="spellStart"/>
      <w:r w:rsidRPr="00E96E39">
        <w:rPr>
          <w:rFonts w:cstheme="minorHAnsi"/>
          <w:sz w:val="24"/>
          <w:szCs w:val="24"/>
        </w:rPr>
        <w:t>Buyhids</w:t>
      </w:r>
      <w:proofErr w:type="spellEnd"/>
      <w:r w:rsidRPr="00E96E39">
        <w:rPr>
          <w:rFonts w:cstheme="minorHAnsi"/>
          <w:sz w:val="24"/>
          <w:szCs w:val="24"/>
        </w:rPr>
        <w:t xml:space="preserve"> and the </w:t>
      </w:r>
      <w:proofErr w:type="spellStart"/>
      <w:r w:rsidRPr="00E96E39">
        <w:rPr>
          <w:rFonts w:cstheme="minorHAnsi"/>
          <w:sz w:val="24"/>
          <w:szCs w:val="24"/>
        </w:rPr>
        <w:t>Seljuks</w:t>
      </w:r>
      <w:proofErr w:type="spellEnd"/>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 xml:space="preserve">Threats on Abbasid Legitimation: The </w:t>
      </w:r>
      <w:proofErr w:type="spellStart"/>
      <w:r w:rsidRPr="00E96E39">
        <w:rPr>
          <w:rFonts w:cstheme="minorHAnsi"/>
          <w:sz w:val="24"/>
          <w:szCs w:val="24"/>
        </w:rPr>
        <w:t>Umayyads</w:t>
      </w:r>
      <w:proofErr w:type="spellEnd"/>
      <w:r w:rsidRPr="00E96E39">
        <w:rPr>
          <w:rFonts w:cstheme="minorHAnsi"/>
          <w:sz w:val="24"/>
          <w:szCs w:val="24"/>
        </w:rPr>
        <w:t xml:space="preserve"> in Iberia and the </w:t>
      </w:r>
      <w:proofErr w:type="spellStart"/>
      <w:r w:rsidRPr="00E96E39">
        <w:rPr>
          <w:rFonts w:cstheme="minorHAnsi"/>
          <w:sz w:val="24"/>
          <w:szCs w:val="24"/>
        </w:rPr>
        <w:t>Fatimids</w:t>
      </w:r>
      <w:proofErr w:type="spellEnd"/>
      <w:r w:rsidRPr="00E96E39">
        <w:rPr>
          <w:rFonts w:cstheme="minorHAnsi"/>
          <w:sz w:val="24"/>
          <w:szCs w:val="24"/>
        </w:rPr>
        <w:t xml:space="preserve"> in North Africa to Syria</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 xml:space="preserve">Interview with Prof. Amira Bennison: A Discussion about Abbasid North Africa and Islamic Iberia </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The Crusades and the Rise of Saladin</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Quiz lesson 3</w:t>
      </w:r>
    </w:p>
    <w:p w:rsidR="00547F9D" w:rsidRPr="00E96E39" w:rsidRDefault="00547F9D" w:rsidP="00547F9D">
      <w:pPr>
        <w:pStyle w:val="2"/>
        <w:shd w:val="clear" w:color="auto" w:fill="FFFFFF"/>
        <w:spacing w:before="0" w:beforeAutospacing="0" w:after="0" w:afterAutospacing="0"/>
        <w:rPr>
          <w:rFonts w:asciiTheme="minorHAnsi" w:hAnsiTheme="minorHAnsi" w:cstheme="minorHAnsi"/>
          <w:color w:val="474747"/>
          <w:sz w:val="24"/>
          <w:szCs w:val="24"/>
        </w:rPr>
      </w:pPr>
    </w:p>
    <w:p w:rsidR="00547F9D" w:rsidRPr="002A0480" w:rsidRDefault="00547F9D" w:rsidP="00547F9D">
      <w:pPr>
        <w:pStyle w:val="NormalWeb"/>
        <w:spacing w:before="0" w:beforeAutospacing="0" w:after="0" w:afterAutospacing="0"/>
        <w:jc w:val="both"/>
        <w:rPr>
          <w:rFonts w:asciiTheme="minorHAnsi" w:eastAsiaTheme="minorHAnsi" w:hAnsiTheme="minorHAnsi" w:cstheme="minorHAnsi"/>
          <w:u w:val="single"/>
        </w:rPr>
      </w:pPr>
      <w:r w:rsidRPr="002A0480">
        <w:rPr>
          <w:rFonts w:asciiTheme="minorHAnsi" w:hAnsiTheme="minorHAnsi" w:cstheme="minorHAnsi"/>
          <w:u w:val="single"/>
        </w:rPr>
        <w:t xml:space="preserve">Lesson 4: </w:t>
      </w:r>
      <w:r w:rsidRPr="002A0480">
        <w:rPr>
          <w:rFonts w:asciiTheme="minorHAnsi" w:eastAsiaTheme="minorHAnsi" w:hAnsiTheme="minorHAnsi" w:cstheme="minorHAnsi"/>
          <w:u w:val="single"/>
        </w:rPr>
        <w:t>Turkic Peoples in the Pre-Modern Islamic World</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Acquaintance with the Turkic Peoples</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 xml:space="preserve">The Turkish Makeover: From Slaves to Rulers  </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The Seljuk State: Changes and Legacies</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noProof/>
          <w:sz w:val="24"/>
          <w:szCs w:val="24"/>
          <w:rtl/>
        </w:rPr>
        <w:lastRenderedPageBreak/>
        <w:drawing>
          <wp:anchor distT="0" distB="0" distL="114300" distR="114300" simplePos="0" relativeHeight="251670528" behindDoc="0" locked="0" layoutInCell="1" allowOverlap="1" wp14:anchorId="157A1C3D" wp14:editId="089A1A1E">
            <wp:simplePos x="0" y="0"/>
            <wp:positionH relativeFrom="rightMargin">
              <wp:posOffset>-594360</wp:posOffset>
            </wp:positionH>
            <wp:positionV relativeFrom="paragraph">
              <wp:posOffset>6350</wp:posOffset>
            </wp:positionV>
            <wp:extent cx="182880" cy="182880"/>
            <wp:effectExtent l="0" t="0" r="7620" b="762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nifying-Glass-S-5009-[1].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82880" cy="182880"/>
                    </a:xfrm>
                    <a:prstGeom prst="rect">
                      <a:avLst/>
                    </a:prstGeom>
                  </pic:spPr>
                </pic:pic>
              </a:graphicData>
            </a:graphic>
            <wp14:sizeRelH relativeFrom="page">
              <wp14:pctWidth>0</wp14:pctWidth>
            </wp14:sizeRelH>
            <wp14:sizeRelV relativeFrom="page">
              <wp14:pctHeight>0</wp14:pctHeight>
            </wp14:sizeRelV>
          </wp:anchor>
        </w:drawing>
      </w:r>
      <w:r w:rsidRPr="00E96E39">
        <w:rPr>
          <w:rFonts w:cstheme="minorHAnsi"/>
          <w:sz w:val="24"/>
          <w:szCs w:val="24"/>
        </w:rPr>
        <w:t xml:space="preserve">Historian's Lab: Reconstructing Everyday Realities from Poetry and Artefacts </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The Birth of "Turkey"</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 xml:space="preserve">The </w:t>
      </w:r>
      <w:proofErr w:type="spellStart"/>
      <w:r w:rsidRPr="00E96E39">
        <w:rPr>
          <w:rFonts w:cstheme="minorHAnsi"/>
          <w:sz w:val="24"/>
          <w:szCs w:val="24"/>
        </w:rPr>
        <w:t>Mamluk</w:t>
      </w:r>
      <w:proofErr w:type="spellEnd"/>
      <w:r w:rsidRPr="00E96E39">
        <w:rPr>
          <w:rFonts w:cstheme="minorHAnsi"/>
          <w:sz w:val="24"/>
          <w:szCs w:val="24"/>
        </w:rPr>
        <w:t xml:space="preserve"> Sultanate: Military Slaves turned Sultans</w:t>
      </w:r>
    </w:p>
    <w:p w:rsidR="00547F9D" w:rsidRPr="00E96E39" w:rsidRDefault="00547F9D" w:rsidP="00547F9D">
      <w:pPr>
        <w:pStyle w:val="a8"/>
        <w:numPr>
          <w:ilvl w:val="0"/>
          <w:numId w:val="10"/>
        </w:numPr>
        <w:spacing w:after="0" w:line="240" w:lineRule="auto"/>
        <w:ind w:left="527" w:hanging="357"/>
        <w:rPr>
          <w:rFonts w:cstheme="minorHAnsi"/>
          <w:sz w:val="24"/>
          <w:szCs w:val="24"/>
          <w:rtl/>
        </w:rPr>
      </w:pPr>
      <w:r w:rsidRPr="00E96E39">
        <w:rPr>
          <w:rFonts w:cstheme="minorHAnsi"/>
          <w:sz w:val="24"/>
          <w:szCs w:val="24"/>
        </w:rPr>
        <w:t xml:space="preserve">Interview with Dr. Daniella Talmon-Heller: A Discussion about Popular Culture and Mystical Islam </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 xml:space="preserve">The </w:t>
      </w:r>
      <w:proofErr w:type="spellStart"/>
      <w:r w:rsidRPr="00E96E39">
        <w:rPr>
          <w:rFonts w:cstheme="minorHAnsi"/>
          <w:sz w:val="24"/>
          <w:szCs w:val="24"/>
        </w:rPr>
        <w:t>Mamluk</w:t>
      </w:r>
      <w:proofErr w:type="spellEnd"/>
      <w:r w:rsidRPr="00E96E39">
        <w:rPr>
          <w:rFonts w:cstheme="minorHAnsi"/>
          <w:sz w:val="24"/>
          <w:szCs w:val="24"/>
        </w:rPr>
        <w:t xml:space="preserve"> Sultanate: The End</w:t>
      </w:r>
    </w:p>
    <w:p w:rsidR="00547F9D" w:rsidRPr="00E96E39" w:rsidRDefault="00547F9D" w:rsidP="00547F9D">
      <w:pPr>
        <w:pStyle w:val="a8"/>
        <w:numPr>
          <w:ilvl w:val="0"/>
          <w:numId w:val="10"/>
        </w:numPr>
        <w:spacing w:after="0" w:line="240" w:lineRule="auto"/>
        <w:ind w:left="527" w:hanging="357"/>
        <w:rPr>
          <w:rFonts w:cstheme="minorHAnsi"/>
          <w:sz w:val="24"/>
          <w:szCs w:val="24"/>
          <w:rtl/>
        </w:rPr>
      </w:pPr>
      <w:r w:rsidRPr="00E96E39">
        <w:rPr>
          <w:rFonts w:cstheme="minorHAnsi"/>
          <w:sz w:val="24"/>
          <w:szCs w:val="24"/>
        </w:rPr>
        <w:t xml:space="preserve">Interview with Prof. </w:t>
      </w:r>
      <w:r w:rsidRPr="00E96E39">
        <w:rPr>
          <w:rFonts w:cstheme="minorHAnsi"/>
          <w:sz w:val="24"/>
          <w:szCs w:val="24"/>
          <w:lang w:val="tr-TR"/>
        </w:rPr>
        <w:t>Nükhet</w:t>
      </w:r>
      <w:r w:rsidRPr="00E96E39">
        <w:rPr>
          <w:rFonts w:cstheme="minorHAnsi"/>
          <w:sz w:val="24"/>
          <w:szCs w:val="24"/>
          <w:lang w:val="en-GB"/>
        </w:rPr>
        <w:t xml:space="preserve"> </w:t>
      </w:r>
      <w:proofErr w:type="spellStart"/>
      <w:r w:rsidRPr="00E96E39">
        <w:rPr>
          <w:rFonts w:cstheme="minorHAnsi"/>
          <w:sz w:val="24"/>
          <w:szCs w:val="24"/>
          <w:lang w:val="en-GB"/>
        </w:rPr>
        <w:t>Varlık</w:t>
      </w:r>
      <w:proofErr w:type="spellEnd"/>
      <w:r w:rsidRPr="00E96E39">
        <w:rPr>
          <w:rFonts w:cstheme="minorHAnsi"/>
          <w:sz w:val="24"/>
          <w:szCs w:val="24"/>
          <w:lang w:val="en-GB"/>
        </w:rPr>
        <w:t xml:space="preserve">: The End of the </w:t>
      </w:r>
      <w:proofErr w:type="spellStart"/>
      <w:r w:rsidRPr="00E96E39">
        <w:rPr>
          <w:rFonts w:cstheme="minorHAnsi"/>
          <w:sz w:val="24"/>
          <w:szCs w:val="24"/>
          <w:lang w:val="en-GB"/>
        </w:rPr>
        <w:t>Mamluks</w:t>
      </w:r>
      <w:proofErr w:type="spellEnd"/>
      <w:r w:rsidRPr="00E96E39">
        <w:rPr>
          <w:rFonts w:cstheme="minorHAnsi"/>
          <w:sz w:val="24"/>
          <w:szCs w:val="24"/>
          <w:lang w:val="en-GB"/>
        </w:rPr>
        <w:t xml:space="preserve"> and the Advent of the Ottomans</w:t>
      </w:r>
      <w:r w:rsidRPr="00E96E39">
        <w:rPr>
          <w:rFonts w:cstheme="minorHAnsi"/>
          <w:sz w:val="24"/>
          <w:szCs w:val="24"/>
        </w:rPr>
        <w:t xml:space="preserve"> </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 xml:space="preserve">Quiz lesson </w:t>
      </w:r>
      <w:r w:rsidRPr="00E96E39">
        <w:rPr>
          <w:rFonts w:cstheme="minorHAnsi"/>
          <w:sz w:val="24"/>
          <w:szCs w:val="24"/>
          <w:rtl/>
        </w:rPr>
        <w:t>4</w:t>
      </w:r>
    </w:p>
    <w:p w:rsidR="00547F9D" w:rsidRPr="00E96E39" w:rsidRDefault="00547F9D" w:rsidP="00547F9D">
      <w:pPr>
        <w:bidi w:val="0"/>
        <w:rPr>
          <w:rFonts w:cstheme="minorHAnsi"/>
          <w:b/>
          <w:bCs/>
          <w:rtl/>
        </w:rPr>
      </w:pPr>
    </w:p>
    <w:p w:rsidR="00547F9D" w:rsidRPr="007C2F43" w:rsidRDefault="00547F9D" w:rsidP="00547F9D">
      <w:pPr>
        <w:pStyle w:val="NormalWeb"/>
        <w:spacing w:before="0" w:beforeAutospacing="0" w:after="0" w:afterAutospacing="0"/>
        <w:rPr>
          <w:rFonts w:asciiTheme="minorHAnsi" w:hAnsiTheme="minorHAnsi" w:cstheme="minorHAnsi"/>
          <w:u w:val="single"/>
        </w:rPr>
      </w:pPr>
      <w:r w:rsidRPr="007C2F43">
        <w:rPr>
          <w:rFonts w:asciiTheme="minorHAnsi" w:hAnsiTheme="minorHAnsi" w:cstheme="minorHAnsi"/>
          <w:u w:val="single"/>
        </w:rPr>
        <w:t xml:space="preserve">Lesson 5: The Mongols and the Post-Mongol Islamic world, 13th - 16th centuries </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The Beginning of the Muslim-Mongol Relations</w:t>
      </w:r>
    </w:p>
    <w:p w:rsidR="00547F9D" w:rsidRPr="00E96E39" w:rsidRDefault="00547F9D" w:rsidP="00547F9D">
      <w:pPr>
        <w:pStyle w:val="a8"/>
        <w:numPr>
          <w:ilvl w:val="0"/>
          <w:numId w:val="10"/>
        </w:numPr>
        <w:spacing w:after="0" w:line="240" w:lineRule="auto"/>
        <w:ind w:left="527" w:right="-851" w:hanging="357"/>
        <w:rPr>
          <w:rFonts w:cstheme="minorHAnsi"/>
          <w:sz w:val="24"/>
          <w:szCs w:val="24"/>
        </w:rPr>
      </w:pPr>
      <w:r w:rsidRPr="00E96E39">
        <w:rPr>
          <w:rFonts w:cstheme="minorHAnsi"/>
          <w:sz w:val="24"/>
          <w:szCs w:val="24"/>
        </w:rPr>
        <w:t xml:space="preserve">Interview with Prof. Michal </w:t>
      </w:r>
      <w:proofErr w:type="spellStart"/>
      <w:r w:rsidRPr="00E96E39">
        <w:rPr>
          <w:rFonts w:cstheme="minorHAnsi"/>
          <w:sz w:val="24"/>
          <w:szCs w:val="24"/>
        </w:rPr>
        <w:t>Biran</w:t>
      </w:r>
      <w:proofErr w:type="spellEnd"/>
      <w:r w:rsidRPr="00E96E39">
        <w:rPr>
          <w:rFonts w:cstheme="minorHAnsi"/>
          <w:sz w:val="24"/>
          <w:szCs w:val="24"/>
        </w:rPr>
        <w:t xml:space="preserve">: The Mongol Conquest and Its Long-term Legacies </w:t>
      </w:r>
    </w:p>
    <w:p w:rsidR="00547F9D" w:rsidRPr="00E96E39" w:rsidRDefault="00547F9D" w:rsidP="00547F9D">
      <w:pPr>
        <w:pStyle w:val="a8"/>
        <w:numPr>
          <w:ilvl w:val="0"/>
          <w:numId w:val="10"/>
        </w:numPr>
        <w:spacing w:after="0" w:line="240" w:lineRule="auto"/>
        <w:ind w:left="527" w:hanging="357"/>
        <w:rPr>
          <w:rFonts w:cstheme="minorHAnsi"/>
          <w:sz w:val="24"/>
          <w:szCs w:val="24"/>
          <w:rtl/>
        </w:rPr>
      </w:pPr>
      <w:r w:rsidRPr="00E96E39">
        <w:rPr>
          <w:rFonts w:cstheme="minorHAnsi"/>
          <w:sz w:val="24"/>
          <w:szCs w:val="24"/>
        </w:rPr>
        <w:t xml:space="preserve">Mongol Influences on the Middle East: The Establishment of the </w:t>
      </w:r>
      <w:proofErr w:type="spellStart"/>
      <w:r w:rsidRPr="00E96E39">
        <w:rPr>
          <w:rFonts w:cstheme="minorHAnsi"/>
          <w:sz w:val="24"/>
          <w:szCs w:val="24"/>
        </w:rPr>
        <w:t>Mamluk</w:t>
      </w:r>
      <w:proofErr w:type="spellEnd"/>
      <w:r w:rsidRPr="00E96E39">
        <w:rPr>
          <w:rFonts w:cstheme="minorHAnsi"/>
          <w:sz w:val="24"/>
          <w:szCs w:val="24"/>
        </w:rPr>
        <w:t xml:space="preserve"> Sultanate, 1250-1517  </w:t>
      </w:r>
    </w:p>
    <w:p w:rsidR="00547F9D" w:rsidRPr="00E96E39" w:rsidRDefault="00547F9D" w:rsidP="00547F9D">
      <w:pPr>
        <w:pStyle w:val="a8"/>
        <w:numPr>
          <w:ilvl w:val="0"/>
          <w:numId w:val="10"/>
        </w:numPr>
        <w:spacing w:after="0" w:line="240" w:lineRule="auto"/>
        <w:ind w:left="527" w:hanging="357"/>
        <w:rPr>
          <w:rFonts w:cstheme="minorHAnsi"/>
          <w:sz w:val="24"/>
          <w:szCs w:val="24"/>
          <w:rtl/>
        </w:rPr>
      </w:pPr>
      <w:r w:rsidRPr="00E96E39">
        <w:rPr>
          <w:rFonts w:cstheme="minorHAnsi"/>
          <w:sz w:val="24"/>
          <w:szCs w:val="24"/>
        </w:rPr>
        <w:t>Mongol Influences: The Muslim-Mongol Dynasties</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 xml:space="preserve">Historian’s Lab: Monuments that speak: Central Asian material culture </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Part A Wrap Up: the Political Framework of the Rise of Muslim States and Empires</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Quiz lesson 5</w:t>
      </w:r>
    </w:p>
    <w:p w:rsidR="00547F9D" w:rsidRPr="00E96E39" w:rsidRDefault="00547F9D" w:rsidP="00547F9D">
      <w:pPr>
        <w:pStyle w:val="NormalWeb"/>
        <w:spacing w:before="0" w:beforeAutospacing="0" w:after="0" w:afterAutospacing="0"/>
        <w:jc w:val="center"/>
        <w:rPr>
          <w:rFonts w:asciiTheme="minorHAnsi" w:hAnsiTheme="minorHAnsi" w:cstheme="minorHAnsi"/>
          <w:b/>
          <w:bCs/>
        </w:rPr>
      </w:pPr>
    </w:p>
    <w:p w:rsidR="00547F9D" w:rsidRPr="002E6318" w:rsidRDefault="00547F9D" w:rsidP="00547F9D">
      <w:pPr>
        <w:pStyle w:val="NormalWeb"/>
        <w:spacing w:before="0" w:beforeAutospacing="0" w:after="0" w:afterAutospacing="0"/>
        <w:rPr>
          <w:rFonts w:asciiTheme="minorHAnsi" w:hAnsiTheme="minorHAnsi" w:cstheme="minorHAnsi"/>
          <w:u w:val="single"/>
        </w:rPr>
      </w:pPr>
      <w:r w:rsidRPr="002E6318">
        <w:rPr>
          <w:rFonts w:asciiTheme="minorHAnsi" w:hAnsiTheme="minorHAnsi" w:cstheme="minorHAnsi"/>
          <w:u w:val="single"/>
        </w:rPr>
        <w:t>Part B – Environment, Religious and Cultural identities</w:t>
      </w:r>
    </w:p>
    <w:p w:rsidR="00547F9D" w:rsidRPr="00E96E39" w:rsidRDefault="00547F9D" w:rsidP="00547F9D">
      <w:pPr>
        <w:rPr>
          <w:rFonts w:cstheme="minorHAnsi"/>
          <w:b/>
          <w:bCs/>
        </w:rPr>
      </w:pPr>
    </w:p>
    <w:p w:rsidR="00547F9D" w:rsidRPr="002E6318" w:rsidRDefault="00547F9D" w:rsidP="00547F9D">
      <w:pPr>
        <w:rPr>
          <w:rFonts w:eastAsiaTheme="minorEastAsia" w:cstheme="minorHAnsi"/>
          <w:u w:val="single"/>
          <w:rtl/>
        </w:rPr>
      </w:pPr>
      <w:r w:rsidRPr="002E6318">
        <w:rPr>
          <w:rFonts w:eastAsiaTheme="minorEastAsia" w:cstheme="minorHAnsi"/>
          <w:u w:val="single"/>
        </w:rPr>
        <w:t>Lesson 6: Environments, Societies, Individuals</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Typology of Urban Settlements in the Medieval Middle East</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 xml:space="preserve">Interview with Prof. Gideon Avni: The Changing Landscape and Settlements of the Middle East </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Philanthropy and its Importance in an Urban Setting</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 xml:space="preserve">Social Urban Institutions: Mosques and </w:t>
      </w:r>
      <w:proofErr w:type="spellStart"/>
      <w:r w:rsidRPr="00E96E39">
        <w:rPr>
          <w:rFonts w:cstheme="minorHAnsi"/>
          <w:sz w:val="24"/>
          <w:szCs w:val="24"/>
        </w:rPr>
        <w:t>Hammams</w:t>
      </w:r>
      <w:proofErr w:type="spellEnd"/>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The Legal Systems of an Urban Community</w:t>
      </w:r>
    </w:p>
    <w:p w:rsidR="00547F9D" w:rsidRPr="00E96E39" w:rsidRDefault="00547F9D" w:rsidP="00547F9D">
      <w:pPr>
        <w:pStyle w:val="a8"/>
        <w:numPr>
          <w:ilvl w:val="0"/>
          <w:numId w:val="10"/>
        </w:numPr>
        <w:spacing w:after="0" w:line="240" w:lineRule="auto"/>
        <w:ind w:left="527" w:right="-284" w:hanging="357"/>
        <w:rPr>
          <w:rFonts w:cstheme="minorHAnsi"/>
          <w:sz w:val="24"/>
          <w:szCs w:val="24"/>
        </w:rPr>
      </w:pPr>
      <w:r w:rsidRPr="00E96E39">
        <w:rPr>
          <w:rFonts w:cstheme="minorHAnsi"/>
          <w:sz w:val="24"/>
          <w:szCs w:val="24"/>
        </w:rPr>
        <w:t>Historian’s Lab: A View from the Outside – An Iranian Traveler Describes Arab Cairo</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Quiz lesson 6</w:t>
      </w:r>
    </w:p>
    <w:p w:rsidR="00547F9D" w:rsidRPr="00E96E39" w:rsidRDefault="00547F9D" w:rsidP="00547F9D">
      <w:pPr>
        <w:rPr>
          <w:rFonts w:eastAsiaTheme="minorEastAsia" w:cstheme="minorHAnsi"/>
          <w:b/>
          <w:bCs/>
        </w:rPr>
      </w:pPr>
    </w:p>
    <w:p w:rsidR="00547F9D" w:rsidRPr="00471194" w:rsidRDefault="00547F9D" w:rsidP="00547F9D">
      <w:pPr>
        <w:rPr>
          <w:rFonts w:eastAsiaTheme="minorEastAsia" w:cstheme="minorHAnsi"/>
          <w:u w:val="single"/>
        </w:rPr>
      </w:pPr>
      <w:r w:rsidRPr="00471194">
        <w:rPr>
          <w:rFonts w:eastAsiaTheme="minorEastAsia" w:cstheme="minorHAnsi"/>
          <w:u w:val="single"/>
        </w:rPr>
        <w:t>Lesson 7: Religious Identities in the Middle East: Islam, Christianity, and Judaism</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The Religious Mosaic of the Middle East</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The Formation of the Shiites: A Three-hundred Years Process</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 xml:space="preserve">Historian's Lab: The Shiite Concept of </w:t>
      </w:r>
      <w:proofErr w:type="spellStart"/>
      <w:r w:rsidRPr="00E96E39">
        <w:rPr>
          <w:rFonts w:cstheme="minorHAnsi"/>
          <w:sz w:val="24"/>
          <w:szCs w:val="24"/>
        </w:rPr>
        <w:t>Rulership</w:t>
      </w:r>
      <w:proofErr w:type="spellEnd"/>
      <w:r w:rsidRPr="00E96E39">
        <w:rPr>
          <w:rFonts w:cstheme="minorHAnsi"/>
          <w:sz w:val="24"/>
          <w:szCs w:val="24"/>
        </w:rPr>
        <w:t xml:space="preserve"> </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Christians and Jews: Theology and Legal Status</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 xml:space="preserve">Interview with Prof. Nasir Basal: Judaism under Islam </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The Everyday Realities of Non-Muslims in the Middle East</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Jerusalem: One City, Three Religions</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Conversion to Islam in the Medieval Middle East</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 xml:space="preserve">Quiz lesson </w:t>
      </w:r>
      <w:r w:rsidRPr="00E96E39">
        <w:rPr>
          <w:rFonts w:cstheme="minorHAnsi"/>
          <w:sz w:val="24"/>
          <w:szCs w:val="24"/>
          <w:rtl/>
        </w:rPr>
        <w:t>7</w:t>
      </w:r>
    </w:p>
    <w:p w:rsidR="00547F9D" w:rsidRPr="00E96E39" w:rsidRDefault="00547F9D" w:rsidP="00547F9D">
      <w:pPr>
        <w:pStyle w:val="a8"/>
        <w:spacing w:after="0" w:line="240" w:lineRule="auto"/>
        <w:ind w:left="360"/>
        <w:rPr>
          <w:rFonts w:cstheme="minorHAnsi"/>
          <w:sz w:val="24"/>
          <w:szCs w:val="24"/>
        </w:rPr>
      </w:pPr>
    </w:p>
    <w:p w:rsidR="00547F9D" w:rsidRPr="00210AE9" w:rsidRDefault="00547F9D" w:rsidP="00547F9D">
      <w:pPr>
        <w:rPr>
          <w:rFonts w:eastAsiaTheme="minorEastAsia" w:cstheme="minorHAnsi"/>
          <w:u w:val="single"/>
        </w:rPr>
      </w:pPr>
      <w:r w:rsidRPr="00210AE9">
        <w:rPr>
          <w:rFonts w:eastAsiaTheme="minorEastAsia" w:cstheme="minorHAnsi"/>
          <w:u w:val="single"/>
        </w:rPr>
        <w:t>Lesson 8: Cultural Identities in the Middle East</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Cultural Identities in the Middle East</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Arab Identity: Shared experience, a local specific experience</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Arab culture: Orality and written language</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 xml:space="preserve">Interview with Dr. Raquel </w:t>
      </w:r>
      <w:proofErr w:type="spellStart"/>
      <w:r w:rsidRPr="00E96E39">
        <w:rPr>
          <w:rFonts w:cstheme="minorHAnsi"/>
          <w:sz w:val="24"/>
          <w:szCs w:val="24"/>
        </w:rPr>
        <w:t>Ukeles</w:t>
      </w:r>
      <w:proofErr w:type="spellEnd"/>
      <w:r w:rsidRPr="00E96E39">
        <w:rPr>
          <w:rFonts w:cstheme="minorHAnsi"/>
          <w:sz w:val="24"/>
          <w:szCs w:val="24"/>
        </w:rPr>
        <w:t xml:space="preserve">: Visual and Material Aspects of Arabic Language and Writing </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Persian-Muslim Culture</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 xml:space="preserve">Historian's Lab: Exploring Persian Miniatures </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The Translation Project</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 xml:space="preserve">The </w:t>
      </w:r>
      <w:proofErr w:type="spellStart"/>
      <w:r w:rsidRPr="00E96E39">
        <w:rPr>
          <w:rFonts w:cstheme="minorHAnsi"/>
          <w:sz w:val="24"/>
          <w:szCs w:val="24"/>
        </w:rPr>
        <w:t>Islamicate</w:t>
      </w:r>
      <w:proofErr w:type="spellEnd"/>
      <w:r w:rsidRPr="00E96E39">
        <w:rPr>
          <w:rFonts w:cstheme="minorHAnsi"/>
          <w:sz w:val="24"/>
          <w:szCs w:val="24"/>
        </w:rPr>
        <w:t xml:space="preserve"> Culture</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 xml:space="preserve">Interview with Prof. Nasir Basal: Judeo-Arabic Language and Literature </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Course Wrap Up</w:t>
      </w:r>
    </w:p>
    <w:p w:rsidR="00547F9D" w:rsidRPr="00E96E39" w:rsidRDefault="00547F9D" w:rsidP="00547F9D">
      <w:pPr>
        <w:pStyle w:val="a8"/>
        <w:numPr>
          <w:ilvl w:val="0"/>
          <w:numId w:val="10"/>
        </w:numPr>
        <w:spacing w:after="0" w:line="240" w:lineRule="auto"/>
        <w:ind w:left="527" w:hanging="357"/>
        <w:rPr>
          <w:rFonts w:cstheme="minorHAnsi"/>
          <w:sz w:val="24"/>
          <w:szCs w:val="24"/>
        </w:rPr>
      </w:pPr>
      <w:r w:rsidRPr="00E96E39">
        <w:rPr>
          <w:rFonts w:cstheme="minorHAnsi"/>
          <w:sz w:val="24"/>
          <w:szCs w:val="24"/>
        </w:rPr>
        <w:t xml:space="preserve">Quiz lesson </w:t>
      </w:r>
      <w:r w:rsidRPr="00E96E39">
        <w:rPr>
          <w:rFonts w:cstheme="minorHAnsi"/>
          <w:sz w:val="24"/>
          <w:szCs w:val="24"/>
          <w:rtl/>
        </w:rPr>
        <w:t>8</w:t>
      </w:r>
    </w:p>
    <w:p w:rsidR="00547F9D" w:rsidRPr="00E96E39" w:rsidRDefault="00547F9D" w:rsidP="00547F9D">
      <w:pPr>
        <w:pStyle w:val="a8"/>
        <w:spacing w:after="0" w:line="240" w:lineRule="auto"/>
        <w:ind w:left="360"/>
        <w:rPr>
          <w:rFonts w:cstheme="minorHAnsi"/>
          <w:sz w:val="24"/>
          <w:szCs w:val="24"/>
        </w:rPr>
      </w:pPr>
    </w:p>
    <w:p w:rsidR="00547F9D" w:rsidRPr="00C4651E" w:rsidRDefault="00547F9D" w:rsidP="00547F9D">
      <w:pPr>
        <w:rPr>
          <w:rFonts w:asciiTheme="minorBidi" w:hAnsiTheme="minorBidi"/>
        </w:rPr>
      </w:pPr>
    </w:p>
    <w:p w:rsidR="000E565D" w:rsidRPr="003341F4" w:rsidRDefault="000E565D" w:rsidP="003341F4">
      <w:pPr>
        <w:bidi w:val="0"/>
        <w:jc w:val="center"/>
        <w:rPr>
          <w:rFonts w:ascii="Arial" w:hAnsi="Arial" w:cs="Arial"/>
          <w:b/>
          <w:bCs/>
          <w:sz w:val="32"/>
          <w:szCs w:val="32"/>
        </w:rPr>
      </w:pPr>
    </w:p>
    <w:sectPr w:rsidR="000E565D" w:rsidRPr="003341F4" w:rsidSect="00E574CF">
      <w:headerReference w:type="even" r:id="rId10"/>
      <w:headerReference w:type="default" r:id="rId11"/>
      <w:footerReference w:type="even" r:id="rId12"/>
      <w:footerReference w:type="default" r:id="rId13"/>
      <w:headerReference w:type="first" r:id="rId14"/>
      <w:footerReference w:type="first" r:id="rId15"/>
      <w:pgSz w:w="11906" w:h="16838"/>
      <w:pgMar w:top="2127"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668" w:rsidRDefault="00E10668">
      <w:r>
        <w:separator/>
      </w:r>
    </w:p>
  </w:endnote>
  <w:endnote w:type="continuationSeparator" w:id="0">
    <w:p w:rsidR="00E10668" w:rsidRDefault="00E1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A90047" w:rsidRPr="00144A93" w:rsidRDefault="00144A93" w:rsidP="00144A93">
    <w:pPr>
      <w:pStyle w:val="a4"/>
      <w:jc w:val="center"/>
      <w:rPr>
        <w:rFonts w:ascii="Arial" w:hAnsi="Arial" w:cs="Arial"/>
        <w:sz w:val="16"/>
        <w:szCs w:val="16"/>
        <w:rtl/>
      </w:rPr>
    </w:pPr>
    <w:r>
      <w:rPr>
        <w:rFonts w:ascii="Arial" w:hAnsi="Arial" w:cs="Arial" w:hint="cs"/>
        <w:sz w:val="18"/>
        <w:szCs w:val="18"/>
        <w:rtl/>
      </w:rPr>
      <w:t xml:space="preserve">דוא"ל: </w:t>
    </w:r>
    <w:hyperlink r:id="rId1" w:history="1">
      <w:r w:rsidRPr="002B5385">
        <w:rPr>
          <w:rStyle w:val="Hyperlink"/>
          <w:rFonts w:ascii="Arial" w:hAnsi="Arial" w:cs="Arial"/>
          <w:sz w:val="18"/>
          <w:szCs w:val="18"/>
        </w:rPr>
        <w:t>core@tauex.tau.ac.il</w:t>
      </w:r>
    </w:hyperlink>
    <w:r>
      <w:rPr>
        <w:rFonts w:ascii="Arial" w:hAnsi="Arial" w:cs="Arial" w:hint="cs"/>
        <w:sz w:val="18"/>
        <w:szCs w:val="18"/>
        <w:rtl/>
      </w:rPr>
      <w:t xml:space="preserve">           כדאי לבקר באתר התכנית: </w:t>
    </w:r>
    <w:hyperlink r:id="rId2" w:history="1">
      <w:r w:rsidRPr="00144A93">
        <w:rPr>
          <w:rStyle w:val="Hyperlink"/>
          <w:rFonts w:ascii="Arial" w:hAnsi="Arial" w:cs="Arial"/>
          <w:sz w:val="18"/>
          <w:szCs w:val="18"/>
        </w:rPr>
        <w:t>core.tau.ac.il</w:t>
      </w:r>
    </w:hyperlink>
  </w:p>
  <w:p w:rsidR="00144A93" w:rsidRDefault="00144A93">
    <w:pPr>
      <w:pStyle w:val="a4"/>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668" w:rsidRDefault="00E10668">
      <w:r>
        <w:separator/>
      </w:r>
    </w:p>
  </w:footnote>
  <w:footnote w:type="continuationSeparator" w:id="0">
    <w:p w:rsidR="00E10668" w:rsidRDefault="00E10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1" name="תמונה 1"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144A93">
    <w:pPr>
      <w:pStyle w:val="a3"/>
      <w:jc w:val="center"/>
      <w:rPr>
        <w:rFonts w:ascii="Arial" w:hAnsi="Arial" w:cs="Arial"/>
        <w:sz w:val="34"/>
        <w:szCs w:val="34"/>
        <w:rtl/>
      </w:rPr>
    </w:pPr>
    <w:r w:rsidRPr="00144A93">
      <w:rPr>
        <w:rFonts w:ascii="Arial" w:hAnsi="Arial" w:cs="Arial"/>
        <w:sz w:val="34"/>
        <w:szCs w:val="34"/>
        <w:rtl/>
      </w:rPr>
      <w:t>תכנית כלים שלובים</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639AD"/>
    <w:multiLevelType w:val="hybridMultilevel"/>
    <w:tmpl w:val="C9626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972434"/>
    <w:multiLevelType w:val="hybridMultilevel"/>
    <w:tmpl w:val="17A45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18727F"/>
    <w:multiLevelType w:val="hybridMultilevel"/>
    <w:tmpl w:val="9822D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7C2BC3"/>
    <w:multiLevelType w:val="hybridMultilevel"/>
    <w:tmpl w:val="05328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997F7A"/>
    <w:multiLevelType w:val="hybridMultilevel"/>
    <w:tmpl w:val="74BE2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95514D"/>
    <w:multiLevelType w:val="hybridMultilevel"/>
    <w:tmpl w:val="82661D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C84D70"/>
    <w:multiLevelType w:val="hybridMultilevel"/>
    <w:tmpl w:val="1C88F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C7003F"/>
    <w:multiLevelType w:val="hybridMultilevel"/>
    <w:tmpl w:val="5936FF34"/>
    <w:lvl w:ilvl="0" w:tplc="8EFA7586">
      <w:start w:val="1"/>
      <w:numFmt w:val="bullet"/>
      <w:lvlText w:val=""/>
      <w:lvlJc w:val="left"/>
      <w:pPr>
        <w:ind w:left="720" w:hanging="360"/>
      </w:pPr>
      <w:rPr>
        <w:rFonts w:ascii="Symbol" w:hAnsi="Symbol"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B70A8F"/>
    <w:multiLevelType w:val="hybridMultilevel"/>
    <w:tmpl w:val="D12280BC"/>
    <w:lvl w:ilvl="0" w:tplc="0409000D">
      <w:start w:val="1"/>
      <w:numFmt w:val="bullet"/>
      <w:lvlText w:val=""/>
      <w:lvlJc w:val="left"/>
      <w:pPr>
        <w:ind w:left="720" w:hanging="360"/>
      </w:pPr>
      <w:rPr>
        <w:rFonts w:ascii="Wingdings" w:hAnsi="Wingdings"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FD4A75"/>
    <w:multiLevelType w:val="hybridMultilevel"/>
    <w:tmpl w:val="79008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16A25"/>
    <w:multiLevelType w:val="hybridMultilevel"/>
    <w:tmpl w:val="C630A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3"/>
  </w:num>
  <w:num w:numId="4">
    <w:abstractNumId w:val="6"/>
  </w:num>
  <w:num w:numId="5">
    <w:abstractNumId w:val="9"/>
  </w:num>
  <w:num w:numId="6">
    <w:abstractNumId w:val="1"/>
  </w:num>
  <w:num w:numId="7">
    <w:abstractNumId w:val="0"/>
  </w:num>
  <w:num w:numId="8">
    <w:abstractNumId w:val="2"/>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34270"/>
    <w:rsid w:val="00077797"/>
    <w:rsid w:val="00086810"/>
    <w:rsid w:val="000A21E8"/>
    <w:rsid w:val="000E565D"/>
    <w:rsid w:val="00126AC5"/>
    <w:rsid w:val="00127348"/>
    <w:rsid w:val="00144A93"/>
    <w:rsid w:val="001D5BD8"/>
    <w:rsid w:val="002F3128"/>
    <w:rsid w:val="00304F79"/>
    <w:rsid w:val="00327C85"/>
    <w:rsid w:val="003341F4"/>
    <w:rsid w:val="0043762A"/>
    <w:rsid w:val="00441628"/>
    <w:rsid w:val="004A7083"/>
    <w:rsid w:val="00547F9D"/>
    <w:rsid w:val="005C6CA9"/>
    <w:rsid w:val="00666D66"/>
    <w:rsid w:val="00736832"/>
    <w:rsid w:val="008A0D95"/>
    <w:rsid w:val="009F23C2"/>
    <w:rsid w:val="00A90047"/>
    <w:rsid w:val="00AF4BCF"/>
    <w:rsid w:val="00B26091"/>
    <w:rsid w:val="00B4223E"/>
    <w:rsid w:val="00B57BCE"/>
    <w:rsid w:val="00B7675C"/>
    <w:rsid w:val="00C07AE5"/>
    <w:rsid w:val="00E10668"/>
    <w:rsid w:val="00E574CF"/>
    <w:rsid w:val="00EE0B83"/>
    <w:rsid w:val="00EE6AD3"/>
    <w:rsid w:val="00F754EA"/>
    <w:rsid w:val="00F92E0E"/>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paragraph" w:styleId="2">
    <w:name w:val="heading 2"/>
    <w:basedOn w:val="a"/>
    <w:link w:val="20"/>
    <w:uiPriority w:val="9"/>
    <w:qFormat/>
    <w:rsid w:val="003341F4"/>
    <w:pPr>
      <w:bidi w:val="0"/>
      <w:spacing w:before="100" w:beforeAutospacing="1" w:after="100" w:afterAutospacing="1"/>
      <w:outlineLvl w:val="1"/>
    </w:pPr>
    <w:rPr>
      <w:b/>
      <w:bCs/>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 w:type="character" w:customStyle="1" w:styleId="20">
    <w:name w:val="כותרת 2 תו"/>
    <w:basedOn w:val="a0"/>
    <w:link w:val="2"/>
    <w:uiPriority w:val="9"/>
    <w:rsid w:val="003341F4"/>
    <w:rPr>
      <w:b/>
      <w:bCs/>
      <w:sz w:val="36"/>
      <w:szCs w:val="36"/>
    </w:rPr>
  </w:style>
  <w:style w:type="paragraph" w:styleId="a8">
    <w:name w:val="List Paragraph"/>
    <w:basedOn w:val="a"/>
    <w:uiPriority w:val="34"/>
    <w:qFormat/>
    <w:rsid w:val="003341F4"/>
    <w:pPr>
      <w:bidi w:val="0"/>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a"/>
    <w:uiPriority w:val="99"/>
    <w:unhideWhenUsed/>
    <w:rsid w:val="003341F4"/>
    <w:pPr>
      <w:bidi w:val="0"/>
      <w:spacing w:before="100" w:beforeAutospacing="1" w:after="100" w:afterAutospacing="1"/>
    </w:pPr>
    <w:rPr>
      <w:rFonts w:eastAsiaTheme="minorEastAsia"/>
      <w:lang w:eastAsia="en-US"/>
    </w:rPr>
  </w:style>
  <w:style w:type="character" w:styleId="FollowedHyperlink">
    <w:name w:val="FollowedHyperlink"/>
    <w:basedOn w:val="a0"/>
    <w:semiHidden/>
    <w:unhideWhenUsed/>
    <w:rsid w:val="00C07A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DfIRDdPtsg&amp;list=PLPoNeFq0CVS-B612BcylPD8vX-xOturiY&amp;index=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watch?v=iDfIRDdPtsg&amp;list=PLPoNeFq0CVS-B612BcylPD8vX-xOturiY&amp;index=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core.tau.ac.il/" TargetMode="External"/><Relationship Id="rId1" Type="http://schemas.openxmlformats.org/officeDocument/2006/relationships/hyperlink" Target="mailto:core@tauex.tau.a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1820</Words>
  <Characters>9852</Characters>
  <Application>Microsoft Office Word</Application>
  <DocSecurity>0</DocSecurity>
  <Lines>82</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ettya</dc:creator>
  <cp:lastModifiedBy>Michal Locker-Eshed</cp:lastModifiedBy>
  <cp:revision>7</cp:revision>
  <cp:lastPrinted>2017-03-05T14:51:00Z</cp:lastPrinted>
  <dcterms:created xsi:type="dcterms:W3CDTF">2018-02-11T08:35:00Z</dcterms:created>
  <dcterms:modified xsi:type="dcterms:W3CDTF">2019-07-24T12:07:00Z</dcterms:modified>
</cp:coreProperties>
</file>