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D45" w:rsidRDefault="004D7D45" w:rsidP="0090556D">
      <w:pPr>
        <w:jc w:val="right"/>
        <w:rPr>
          <w:rFonts w:ascii="Arial Hebrew Scholar" w:hAnsi="Arial Hebrew Scholar" w:cs="Arial Hebrew Scholar"/>
        </w:rPr>
      </w:pPr>
    </w:p>
    <w:p w:rsidR="004D7D45" w:rsidRDefault="004D7D45" w:rsidP="0090556D">
      <w:pPr>
        <w:jc w:val="right"/>
        <w:rPr>
          <w:rFonts w:ascii="Arial Hebrew Scholar" w:hAnsi="Arial Hebrew Scholar" w:cs="Arial Hebrew Scholar"/>
        </w:rPr>
      </w:pPr>
      <w:r>
        <w:rPr>
          <w:rFonts w:ascii="Arial Hebrew Scholar" w:hAnsi="Arial Hebrew Scholar" w:cs="Arial Hebrew Scholar" w:hint="cs"/>
          <w:rtl/>
        </w:rPr>
        <w:t>בית ספר למדע המדינה ממשל ויחב"ל</w:t>
      </w:r>
    </w:p>
    <w:p w:rsidR="004D7D45" w:rsidRDefault="0090556D" w:rsidP="0090556D">
      <w:pPr>
        <w:jc w:val="right"/>
        <w:rPr>
          <w:rFonts w:ascii="Arial Hebrew Scholar" w:hAnsi="Arial Hebrew Scholar" w:cs="Arial Hebrew Scholar"/>
        </w:rPr>
      </w:pPr>
      <w:r>
        <w:rPr>
          <w:rFonts w:ascii="Arial Hebrew Scholar" w:hAnsi="Arial Hebrew Scholar" w:cs="Arial Hebrew Scholar" w:hint="cs"/>
          <w:rtl/>
        </w:rPr>
        <w:t xml:space="preserve"> </w:t>
      </w:r>
      <w:r w:rsidR="00756323">
        <w:rPr>
          <w:rFonts w:ascii="Arial Hebrew Scholar" w:hAnsi="Arial Hebrew Scholar" w:cs="Arial Hebrew Scholar" w:hint="cs"/>
          <w:rtl/>
        </w:rPr>
        <w:t xml:space="preserve"> </w:t>
      </w:r>
      <w:r w:rsidR="00756323">
        <w:rPr>
          <w:rFonts w:ascii="Arial Hebrew Scholar" w:hAnsi="Arial Hebrew Scholar" w:cs="Arial Hebrew Scholar"/>
        </w:rPr>
        <w:t>1031.3963.01</w:t>
      </w:r>
    </w:p>
    <w:p w:rsidR="006106A2" w:rsidRDefault="004D7D45" w:rsidP="0090556D">
      <w:pPr>
        <w:jc w:val="right"/>
        <w:rPr>
          <w:rFonts w:ascii="Arial Hebrew Scholar" w:hAnsi="Arial Hebrew Scholar" w:cs="Arial Hebrew Scholar"/>
          <w:rtl/>
        </w:rPr>
      </w:pPr>
      <w:r>
        <w:rPr>
          <w:rFonts w:ascii="Arial Hebrew Scholar" w:hAnsi="Arial Hebrew Scholar" w:cs="Arial Hebrew Scholar"/>
        </w:rPr>
        <w:t xml:space="preserve"> </w:t>
      </w:r>
      <w:r>
        <w:rPr>
          <w:rFonts w:ascii="Arial Hebrew Scholar" w:hAnsi="Arial Hebrew Scholar" w:cs="Arial Hebrew Scholar" w:hint="cs"/>
          <w:rtl/>
        </w:rPr>
        <w:t>סמסטר ב'</w:t>
      </w:r>
      <w:bookmarkStart w:id="0" w:name="_GoBack"/>
      <w:bookmarkEnd w:id="0"/>
      <w:r w:rsidR="00756323">
        <w:rPr>
          <w:rFonts w:ascii="Arial Hebrew Scholar" w:hAnsi="Arial Hebrew Scholar" w:cs="Arial Hebrew Scholar"/>
        </w:rPr>
        <w:t xml:space="preserve"> </w:t>
      </w:r>
      <w:r w:rsidR="00603A57" w:rsidRPr="00603A57">
        <w:rPr>
          <w:rFonts w:ascii="Arial Hebrew Scholar" w:hAnsi="Arial Hebrew Scholar" w:cs="Arial Hebrew Scholar" w:hint="cs"/>
          <w:rtl/>
        </w:rPr>
        <w:t>2018</w:t>
      </w:r>
      <w:r w:rsidR="0090556D">
        <w:rPr>
          <w:rFonts w:ascii="Arial Hebrew Scholar" w:hAnsi="Arial Hebrew Scholar" w:cs="Arial Hebrew Scholar"/>
        </w:rPr>
        <w:t xml:space="preserve"> </w:t>
      </w:r>
      <w:r w:rsidR="00756323">
        <w:rPr>
          <w:rFonts w:ascii="Arial Hebrew Scholar" w:hAnsi="Arial Hebrew Scholar" w:cs="Arial Hebrew Scholar"/>
        </w:rPr>
        <w:t xml:space="preserve"> </w:t>
      </w:r>
    </w:p>
    <w:p w:rsidR="00603A57" w:rsidRDefault="00603A57" w:rsidP="00603A57">
      <w:pPr>
        <w:jc w:val="right"/>
        <w:rPr>
          <w:rFonts w:ascii="Arial Hebrew Scholar" w:hAnsi="Arial Hebrew Scholar" w:cs="Arial Hebrew Scholar"/>
          <w:rtl/>
        </w:rPr>
      </w:pPr>
      <w:r>
        <w:rPr>
          <w:rFonts w:ascii="Arial Hebrew Scholar" w:hAnsi="Arial Hebrew Scholar" w:cs="Arial Hebrew Scholar" w:hint="cs"/>
          <w:rtl/>
        </w:rPr>
        <w:t>יום ד 15:00-19:00</w:t>
      </w:r>
    </w:p>
    <w:p w:rsidR="00603A57" w:rsidRDefault="00603A57" w:rsidP="00603A57">
      <w:pPr>
        <w:jc w:val="right"/>
        <w:rPr>
          <w:rFonts w:ascii="Arial Hebrew Scholar" w:hAnsi="Arial Hebrew Scholar" w:cs="Arial Hebrew Scholar"/>
          <w:rtl/>
        </w:rPr>
      </w:pPr>
      <w:r>
        <w:rPr>
          <w:rFonts w:ascii="Arial Hebrew Scholar" w:hAnsi="Arial Hebrew Scholar" w:cs="Arial Hebrew Scholar" w:hint="cs"/>
          <w:rtl/>
        </w:rPr>
        <w:t>נפתלי 422</w:t>
      </w:r>
    </w:p>
    <w:p w:rsidR="00603A57" w:rsidRDefault="00603A57" w:rsidP="00603A57">
      <w:pPr>
        <w:jc w:val="right"/>
        <w:rPr>
          <w:rFonts w:ascii="Arial Hebrew Scholar" w:hAnsi="Arial Hebrew Scholar" w:cs="Arial Hebrew Scholar"/>
          <w:rtl/>
        </w:rPr>
      </w:pPr>
      <w:r>
        <w:rPr>
          <w:rFonts w:ascii="Arial Hebrew Scholar" w:hAnsi="Arial Hebrew Scholar" w:cs="Arial Hebrew Scholar" w:hint="cs"/>
          <w:rtl/>
        </w:rPr>
        <w:t>מרצה: ג׳ולי קופר</w:t>
      </w:r>
    </w:p>
    <w:p w:rsidR="00603A57" w:rsidRDefault="004D7D45" w:rsidP="00603A57">
      <w:pPr>
        <w:jc w:val="right"/>
        <w:rPr>
          <w:rFonts w:ascii="Calibri" w:hAnsi="Calibri" w:cs="Calibri"/>
        </w:rPr>
      </w:pPr>
      <w:hyperlink r:id="rId6" w:history="1">
        <w:r w:rsidR="007D72FD" w:rsidRPr="00CB244F">
          <w:rPr>
            <w:rStyle w:val="Hyperlink"/>
            <w:rFonts w:ascii="Calibri" w:hAnsi="Calibri" w:cs="Calibri"/>
          </w:rPr>
          <w:t>cooper@tauex.tau.ac.il</w:t>
        </w:r>
      </w:hyperlink>
    </w:p>
    <w:p w:rsidR="00603A57" w:rsidRDefault="00603A57" w:rsidP="00603A57">
      <w:pPr>
        <w:jc w:val="right"/>
        <w:rPr>
          <w:rFonts w:ascii="Calibri" w:hAnsi="Calibri" w:cs="Calibri"/>
        </w:rPr>
      </w:pPr>
    </w:p>
    <w:p w:rsidR="00603A57" w:rsidRDefault="00603A57" w:rsidP="00603A57">
      <w:pPr>
        <w:bidi/>
        <w:jc w:val="center"/>
        <w:rPr>
          <w:rFonts w:ascii="Arial Hebrew Scholar" w:hAnsi="Arial Hebrew Scholar" w:cs="Arial Hebrew Scholar"/>
          <w:b/>
          <w:bCs/>
          <w:rtl/>
        </w:rPr>
      </w:pPr>
      <w:r w:rsidRPr="00603A57">
        <w:rPr>
          <w:rFonts w:ascii="Arial Hebrew Scholar" w:hAnsi="Arial Hebrew Scholar" w:cs="Arial Hebrew Scholar" w:hint="cs"/>
          <w:b/>
          <w:bCs/>
          <w:rtl/>
        </w:rPr>
        <w:t>כיצד ללמוד פילוסופיה מדינית?</w:t>
      </w:r>
    </w:p>
    <w:p w:rsidR="00603A57" w:rsidRDefault="00603A57" w:rsidP="00603A57">
      <w:pPr>
        <w:bidi/>
        <w:jc w:val="center"/>
        <w:rPr>
          <w:rFonts w:ascii="Arial Hebrew Scholar" w:hAnsi="Arial Hebrew Scholar" w:cs="Arial Hebrew Scholar"/>
          <w:b/>
          <w:bCs/>
          <w:rtl/>
        </w:rPr>
      </w:pPr>
    </w:p>
    <w:p w:rsidR="00603A57" w:rsidRPr="00603A57" w:rsidRDefault="00603A57" w:rsidP="00603A57">
      <w:pPr>
        <w:bidi/>
        <w:rPr>
          <w:rFonts w:ascii="Arial Hebrew Scholar" w:hAnsi="Arial Hebrew Scholar" w:cs="Arial Hebrew Scholar"/>
          <w:color w:val="000000"/>
          <w:rtl/>
        </w:rPr>
      </w:pPr>
      <w:r w:rsidRPr="00603A57">
        <w:rPr>
          <w:rFonts w:ascii="Arial Hebrew Scholar" w:hAnsi="Arial Hebrew Scholar" w:cs="Arial Hebrew Scholar" w:hint="cs"/>
          <w:color w:val="000000"/>
          <w:rtl/>
        </w:rPr>
        <w:t xml:space="preserve">סמינר זה מיועד לכל סטודנט התוהה, ״פילוסופיה מדינית ,מהי ולמה לי?״ בסמינר נעשיר את הבנתנו את המטרות המאפיינות פילוסופיה פוליטית ונבחן את תרומתה האפשרית לשיח פוליטי עכשווי. באמצעות קריאה מעמיקה בארבעה טקסטים מכוננים — </w:t>
      </w:r>
      <w:r w:rsidRPr="00B43094">
        <w:rPr>
          <w:rFonts w:ascii="Arial Hebrew Scholar" w:hAnsi="Arial Hebrew Scholar" w:cs="Arial Hebrew Scholar" w:hint="cs"/>
          <w:color w:val="000000"/>
          <w:u w:val="single"/>
          <w:rtl/>
        </w:rPr>
        <w:t>פוליטאיה</w:t>
      </w:r>
      <w:r w:rsidRPr="00603A57">
        <w:rPr>
          <w:rFonts w:ascii="Arial Hebrew Scholar" w:hAnsi="Arial Hebrew Scholar" w:cs="Arial Hebrew Scholar" w:hint="cs"/>
          <w:color w:val="000000"/>
          <w:rtl/>
        </w:rPr>
        <w:t xml:space="preserve"> (אפלטון), </w:t>
      </w:r>
      <w:r w:rsidR="00EE7D34">
        <w:rPr>
          <w:rFonts w:ascii="Arial Hebrew Scholar" w:hAnsi="Arial Hebrew Scholar" w:cs="Arial Hebrew Scholar" w:hint="cs"/>
          <w:color w:val="000000"/>
          <w:u w:val="single"/>
          <w:rtl/>
        </w:rPr>
        <w:t>ל</w:t>
      </w:r>
      <w:r w:rsidRPr="00B43094">
        <w:rPr>
          <w:rFonts w:ascii="Arial Hebrew Scholar" w:hAnsi="Arial Hebrew Scholar" w:cs="Arial Hebrew Scholar" w:hint="cs"/>
          <w:color w:val="000000"/>
          <w:u w:val="single"/>
          <w:rtl/>
        </w:rPr>
        <w:t>ויתן</w:t>
      </w:r>
      <w:r w:rsidRPr="00603A57">
        <w:rPr>
          <w:rFonts w:ascii="Arial Hebrew Scholar" w:hAnsi="Arial Hebrew Scholar" w:cs="Arial Hebrew Scholar" w:hint="cs"/>
          <w:color w:val="000000"/>
          <w:rtl/>
        </w:rPr>
        <w:t xml:space="preserve"> (הובס), </w:t>
      </w:r>
      <w:r w:rsidR="00EE7D34">
        <w:rPr>
          <w:rFonts w:ascii="Arial Hebrew Scholar" w:hAnsi="Arial Hebrew Scholar" w:cs="Arial Hebrew Scholar" w:hint="cs"/>
          <w:color w:val="000000"/>
          <w:u w:val="single"/>
          <w:rtl/>
        </w:rPr>
        <w:t>ל</w:t>
      </w:r>
      <w:r w:rsidRPr="00B43094">
        <w:rPr>
          <w:rFonts w:ascii="Arial Hebrew Scholar" w:hAnsi="Arial Hebrew Scholar" w:cs="Arial Hebrew Scholar" w:hint="cs"/>
          <w:color w:val="000000"/>
          <w:u w:val="single"/>
          <w:rtl/>
        </w:rPr>
        <w:t>גנ</w:t>
      </w:r>
      <w:r w:rsidR="00EE7D34">
        <w:rPr>
          <w:rFonts w:ascii="Arial Hebrew Scholar" w:hAnsi="Arial Hebrew Scholar" w:cs="Arial Hebrew Scholar" w:hint="cs"/>
          <w:color w:val="000000"/>
          <w:u w:val="single"/>
          <w:rtl/>
        </w:rPr>
        <w:t>י</w:t>
      </w:r>
      <w:r w:rsidRPr="00B43094">
        <w:rPr>
          <w:rFonts w:ascii="Arial Hebrew Scholar" w:hAnsi="Arial Hebrew Scholar" w:cs="Arial Hebrew Scholar" w:hint="cs"/>
          <w:color w:val="000000"/>
          <w:u w:val="single"/>
          <w:rtl/>
        </w:rPr>
        <w:t>אלוגיה של המוסר</w:t>
      </w:r>
      <w:r w:rsidRPr="00603A57">
        <w:rPr>
          <w:rFonts w:ascii="Arial Hebrew Scholar" w:hAnsi="Arial Hebrew Scholar" w:cs="Arial Hebrew Scholar" w:hint="cs"/>
          <w:color w:val="000000"/>
          <w:rtl/>
        </w:rPr>
        <w:t xml:space="preserve"> (ניטשה), ו</w:t>
      </w:r>
      <w:r w:rsidRPr="00B43094">
        <w:rPr>
          <w:rFonts w:ascii="Arial Hebrew Scholar" w:hAnsi="Arial Hebrew Scholar" w:cs="Arial Hebrew Scholar" w:hint="cs"/>
          <w:color w:val="000000"/>
          <w:u w:val="single"/>
          <w:rtl/>
        </w:rPr>
        <w:t xml:space="preserve">לפקח ולהעניש </w:t>
      </w:r>
      <w:r w:rsidRPr="00603A57">
        <w:rPr>
          <w:rFonts w:ascii="Arial Hebrew Scholar" w:hAnsi="Arial Hebrew Scholar" w:cs="Arial Hebrew Scholar" w:hint="cs"/>
          <w:color w:val="000000"/>
          <w:rtl/>
        </w:rPr>
        <w:t>(פוקו) — נכיר ויכוחים מכריעים בתולדות התחום. נדון בנושאים מרתקים כמו צדק, כוח, ריבונות, דת, ערכים, ידע, אמת, האני, וכדומה. בד בבד נפתח מיומנויות של קריאה ביקורתית, ניתוח טקסטואלי, ועיצוב טיעונים פילוסופיים.</w:t>
      </w:r>
    </w:p>
    <w:p w:rsidR="00603A57" w:rsidRDefault="00603A57" w:rsidP="00603A57">
      <w:pPr>
        <w:bidi/>
        <w:rPr>
          <w:rFonts w:ascii="Times New Roman" w:hAnsi="Times New Roman" w:cs="Times New Roman"/>
          <w:color w:val="000000"/>
          <w:rtl/>
        </w:rPr>
      </w:pPr>
    </w:p>
    <w:p w:rsidR="00603A57" w:rsidRDefault="00603A57" w:rsidP="00603A57">
      <w:pPr>
        <w:bidi/>
        <w:jc w:val="right"/>
        <w:rPr>
          <w:rFonts w:ascii="Times New Roman" w:hAnsi="Times New Roman" w:cs="Times New Roman"/>
          <w:color w:val="000000"/>
          <w:rtl/>
        </w:rPr>
      </w:pPr>
      <w:r w:rsidRPr="0066138F">
        <w:rPr>
          <w:rFonts w:ascii="Times New Roman" w:hAnsi="Times New Roman" w:cs="Times New Roman"/>
          <w:color w:val="000000"/>
        </w:rPr>
        <w:t>What is political philosophy? How do I begin to study political philosophy, and why is this study worthwhile? Our goal, in this seminar, is to develop the critical, rhetorical, and analytical skills requisite for deciphering texts of political theory and appreciating the ways that they can enhance our understanding of the contemporary political world. Toward this end, we will undertake a close reading of four foundational texts in the history of Western political thought — </w:t>
      </w:r>
      <w:r w:rsidRPr="0066138F">
        <w:rPr>
          <w:rFonts w:ascii="Times New Roman" w:hAnsi="Times New Roman" w:cs="Times New Roman"/>
          <w:i/>
          <w:iCs/>
          <w:color w:val="000000"/>
        </w:rPr>
        <w:t>The Republic</w:t>
      </w:r>
      <w:r w:rsidRPr="0066138F">
        <w:rPr>
          <w:rFonts w:ascii="Times New Roman" w:hAnsi="Times New Roman" w:cs="Times New Roman"/>
          <w:color w:val="000000"/>
        </w:rPr>
        <w:t> (Plato), </w:t>
      </w:r>
      <w:r w:rsidRPr="0066138F">
        <w:rPr>
          <w:rFonts w:ascii="Times New Roman" w:hAnsi="Times New Roman" w:cs="Times New Roman"/>
          <w:i/>
          <w:iCs/>
          <w:color w:val="000000"/>
        </w:rPr>
        <w:t>Leviathan </w:t>
      </w:r>
      <w:r w:rsidRPr="0066138F">
        <w:rPr>
          <w:rFonts w:ascii="Times New Roman" w:hAnsi="Times New Roman" w:cs="Times New Roman"/>
          <w:color w:val="000000"/>
        </w:rPr>
        <w:t>(Hobbes), </w:t>
      </w:r>
      <w:r w:rsidRPr="0066138F">
        <w:rPr>
          <w:rFonts w:ascii="Times New Roman" w:hAnsi="Times New Roman" w:cs="Times New Roman"/>
          <w:i/>
          <w:iCs/>
          <w:color w:val="000000"/>
        </w:rPr>
        <w:t>The Genealogy of Morals</w:t>
      </w:r>
      <w:r w:rsidRPr="0066138F">
        <w:rPr>
          <w:rFonts w:ascii="Times New Roman" w:hAnsi="Times New Roman" w:cs="Times New Roman"/>
          <w:color w:val="000000"/>
        </w:rPr>
        <w:t> (Nietzsche), and </w:t>
      </w:r>
      <w:r w:rsidRPr="0066138F">
        <w:rPr>
          <w:rFonts w:ascii="Times New Roman" w:hAnsi="Times New Roman" w:cs="Times New Roman"/>
          <w:i/>
          <w:iCs/>
          <w:color w:val="000000"/>
        </w:rPr>
        <w:t>Discipline and Punish</w:t>
      </w:r>
      <w:r w:rsidRPr="0066138F">
        <w:rPr>
          <w:rFonts w:ascii="Times New Roman" w:hAnsi="Times New Roman" w:cs="Times New Roman"/>
          <w:color w:val="000000"/>
        </w:rPr>
        <w:t> (Foucault). Topics to be examined include: justice, sovereignty, tradition, religion and politics, the nature of the self, the value of values, the relationship between knowledge and power, etc. Students can expect to enrich their understanding of the history of political philosophy and to sharpen their skills of critical analysis and argumentation.          </w:t>
      </w:r>
    </w:p>
    <w:p w:rsidR="00603A57" w:rsidRDefault="00603A57" w:rsidP="00603A57">
      <w:pPr>
        <w:bidi/>
        <w:jc w:val="right"/>
        <w:rPr>
          <w:rFonts w:ascii="Times New Roman" w:hAnsi="Times New Roman" w:cs="Times New Roman"/>
          <w:color w:val="000000"/>
          <w:rtl/>
        </w:rPr>
      </w:pPr>
    </w:p>
    <w:p w:rsidR="00E13E31" w:rsidRDefault="009D7DC9" w:rsidP="00E13E31">
      <w:pPr>
        <w:bidi/>
        <w:rPr>
          <w:rFonts w:ascii="Arial Hebrew Scholar" w:hAnsi="Arial Hebrew Scholar" w:cs="Arial Hebrew Scholar"/>
          <w:color w:val="000000"/>
          <w:u w:val="single"/>
          <w:rtl/>
        </w:rPr>
      </w:pPr>
      <w:r w:rsidRPr="00E27252">
        <w:rPr>
          <w:rFonts w:ascii="Arial Hebrew Scholar" w:hAnsi="Arial Hebrew Scholar" w:cs="Arial Hebrew Scholar" w:hint="cs"/>
          <w:b/>
          <w:bCs/>
          <w:color w:val="000000"/>
          <w:u w:val="single"/>
          <w:rtl/>
        </w:rPr>
        <w:t xml:space="preserve">חומר </w:t>
      </w:r>
      <w:r w:rsidR="003F3045">
        <w:rPr>
          <w:rFonts w:ascii="Cambria" w:hAnsi="Cambria" w:cs="Arial Hebrew Scholar" w:hint="cs"/>
          <w:b/>
          <w:bCs/>
          <w:color w:val="000000"/>
          <w:u w:val="single"/>
          <w:rtl/>
        </w:rPr>
        <w:t>ה</w:t>
      </w:r>
      <w:r w:rsidR="00C56421" w:rsidRPr="00E27252">
        <w:rPr>
          <w:rFonts w:ascii="Arial Hebrew Scholar" w:hAnsi="Arial Hebrew Scholar" w:cs="Arial Hebrew Scholar" w:hint="cs"/>
          <w:b/>
          <w:bCs/>
          <w:color w:val="000000"/>
          <w:u w:val="single"/>
          <w:rtl/>
        </w:rPr>
        <w:t>קריא</w:t>
      </w:r>
      <w:r w:rsidRPr="00E27252">
        <w:rPr>
          <w:rFonts w:ascii="Arial Hebrew Scholar" w:hAnsi="Arial Hebrew Scholar" w:cs="Arial Hebrew Scholar" w:hint="cs"/>
          <w:b/>
          <w:bCs/>
          <w:color w:val="000000"/>
          <w:u w:val="single"/>
          <w:rtl/>
        </w:rPr>
        <w:t>ה</w:t>
      </w:r>
      <w:r w:rsidR="00E13E31">
        <w:rPr>
          <w:rFonts w:ascii="Arial Hebrew Scholar" w:hAnsi="Arial Hebrew Scholar" w:cs="Arial Hebrew Scholar" w:hint="cs"/>
          <w:color w:val="000000"/>
          <w:u w:val="single"/>
          <w:rtl/>
        </w:rPr>
        <w:t xml:space="preserve"> (</w:t>
      </w:r>
      <w:r w:rsidR="00C56421">
        <w:rPr>
          <w:rFonts w:ascii="Arial Hebrew Scholar" w:hAnsi="Arial Hebrew Scholar" w:cs="Arial Hebrew Scholar" w:hint="cs"/>
          <w:color w:val="000000"/>
          <w:u w:val="single"/>
          <w:rtl/>
        </w:rPr>
        <w:t xml:space="preserve">מהדורות </w:t>
      </w:r>
      <w:r w:rsidR="00C56421">
        <w:rPr>
          <w:rFonts w:ascii="Arial Hebrew Scholar" w:hAnsi="Arial Hebrew Scholar" w:cs="Arial Hebrew Scholar"/>
          <w:color w:val="000000"/>
          <w:u w:val="single"/>
          <w:rtl/>
        </w:rPr>
        <w:t>מומלצות</w:t>
      </w:r>
      <w:r w:rsidR="00E13E31">
        <w:rPr>
          <w:rFonts w:ascii="Arial Hebrew Scholar" w:hAnsi="Arial Hebrew Scholar" w:cs="Arial Hebrew Scholar" w:hint="cs"/>
          <w:color w:val="000000"/>
          <w:u w:val="single"/>
          <w:rtl/>
        </w:rPr>
        <w:t>)</w:t>
      </w:r>
      <w:r w:rsidR="00E13E31" w:rsidRPr="00E13E31">
        <w:rPr>
          <w:rFonts w:ascii="Arial Hebrew Scholar" w:hAnsi="Arial Hebrew Scholar" w:cs="Arial Hebrew Scholar" w:hint="cs"/>
          <w:color w:val="000000"/>
          <w:u w:val="single"/>
          <w:rtl/>
        </w:rPr>
        <w:t>:</w:t>
      </w:r>
    </w:p>
    <w:p w:rsidR="00E13E31" w:rsidRDefault="00E13E31" w:rsidP="00E13E31">
      <w:pPr>
        <w:bidi/>
        <w:rPr>
          <w:rFonts w:ascii="Arial Hebrew Scholar" w:hAnsi="Arial Hebrew Scholar" w:cs="Arial Hebrew Scholar"/>
          <w:color w:val="000000"/>
          <w:u w:val="single"/>
          <w:rtl/>
        </w:rPr>
      </w:pPr>
    </w:p>
    <w:p w:rsidR="0015286A" w:rsidRDefault="0015286A" w:rsidP="00E13E31">
      <w:pPr>
        <w:rPr>
          <w:rFonts w:asciiTheme="majorBidi" w:hAnsiTheme="majorBidi" w:cstheme="majorBidi"/>
          <w:color w:val="000000"/>
        </w:rPr>
      </w:pPr>
      <w:r>
        <w:rPr>
          <w:rFonts w:asciiTheme="majorBidi" w:hAnsiTheme="majorBidi" w:cstheme="majorBidi"/>
          <w:color w:val="000000"/>
        </w:rPr>
        <w:t xml:space="preserve">Plato, </w:t>
      </w:r>
      <w:r w:rsidRPr="00DF492A">
        <w:rPr>
          <w:rFonts w:asciiTheme="majorBidi" w:hAnsiTheme="majorBidi" w:cstheme="majorBidi"/>
          <w:i/>
          <w:iCs/>
          <w:color w:val="000000"/>
        </w:rPr>
        <w:t>The Republic</w:t>
      </w:r>
      <w:r>
        <w:rPr>
          <w:rFonts w:asciiTheme="majorBidi" w:hAnsiTheme="majorBidi" w:cstheme="majorBidi"/>
          <w:color w:val="000000"/>
        </w:rPr>
        <w:t>, trans. Alan Bloom (Basic Books)</w:t>
      </w:r>
    </w:p>
    <w:p w:rsidR="00E13E31" w:rsidRDefault="00E13E31" w:rsidP="00E13E31">
      <w:pPr>
        <w:rPr>
          <w:rFonts w:asciiTheme="majorBidi" w:hAnsiTheme="majorBidi" w:cstheme="majorBidi"/>
          <w:color w:val="000000"/>
        </w:rPr>
      </w:pPr>
      <w:r w:rsidRPr="00E13E31">
        <w:rPr>
          <w:rFonts w:asciiTheme="majorBidi" w:hAnsiTheme="majorBidi" w:cstheme="majorBidi"/>
          <w:color w:val="000000"/>
        </w:rPr>
        <w:t xml:space="preserve">Thomas Hobbes, </w:t>
      </w:r>
      <w:r w:rsidRPr="00E13E31">
        <w:rPr>
          <w:rFonts w:asciiTheme="majorBidi" w:hAnsiTheme="majorBidi" w:cstheme="majorBidi"/>
          <w:i/>
          <w:iCs/>
          <w:color w:val="000000"/>
        </w:rPr>
        <w:t>Leviathan</w:t>
      </w:r>
      <w:r w:rsidR="001E4312">
        <w:rPr>
          <w:rFonts w:asciiTheme="majorBidi" w:hAnsiTheme="majorBidi" w:cstheme="majorBidi"/>
          <w:i/>
          <w:iCs/>
          <w:color w:val="000000"/>
        </w:rPr>
        <w:t>,</w:t>
      </w:r>
      <w:r>
        <w:rPr>
          <w:rFonts w:asciiTheme="majorBidi" w:hAnsiTheme="majorBidi" w:cstheme="majorBidi"/>
          <w:color w:val="000000"/>
        </w:rPr>
        <w:t xml:space="preserve"> </w:t>
      </w:r>
      <w:r w:rsidRPr="00E13E31">
        <w:rPr>
          <w:rFonts w:asciiTheme="majorBidi" w:hAnsiTheme="majorBidi" w:cstheme="majorBidi"/>
          <w:color w:val="000000"/>
        </w:rPr>
        <w:t>ed. Edwin Curley</w:t>
      </w:r>
      <w:r>
        <w:rPr>
          <w:rFonts w:asciiTheme="majorBidi" w:hAnsiTheme="majorBidi" w:cstheme="majorBidi"/>
          <w:color w:val="000000"/>
        </w:rPr>
        <w:t xml:space="preserve"> (Hackett</w:t>
      </w:r>
      <w:r w:rsidRPr="00E13E31">
        <w:rPr>
          <w:rFonts w:asciiTheme="majorBidi" w:hAnsiTheme="majorBidi" w:cstheme="majorBidi"/>
          <w:color w:val="000000"/>
        </w:rPr>
        <w:t>)</w:t>
      </w:r>
    </w:p>
    <w:p w:rsidR="00E13E31" w:rsidRDefault="0015286A" w:rsidP="00E13E31">
      <w:pPr>
        <w:rPr>
          <w:rFonts w:asciiTheme="majorBidi" w:hAnsiTheme="majorBidi" w:cstheme="majorBidi"/>
          <w:color w:val="000000"/>
        </w:rPr>
      </w:pPr>
      <w:r>
        <w:rPr>
          <w:rFonts w:asciiTheme="majorBidi" w:hAnsiTheme="majorBidi" w:cstheme="majorBidi"/>
          <w:color w:val="000000"/>
        </w:rPr>
        <w:t xml:space="preserve">Friedrich Nietzsche, </w:t>
      </w:r>
      <w:r w:rsidRPr="00DF492A">
        <w:rPr>
          <w:rFonts w:asciiTheme="majorBidi" w:hAnsiTheme="majorBidi" w:cstheme="majorBidi"/>
          <w:i/>
          <w:iCs/>
          <w:color w:val="000000"/>
        </w:rPr>
        <w:t>On the Genealogy of Morals</w:t>
      </w:r>
      <w:r>
        <w:rPr>
          <w:rFonts w:asciiTheme="majorBidi" w:hAnsiTheme="majorBidi" w:cstheme="majorBidi"/>
          <w:color w:val="000000"/>
        </w:rPr>
        <w:t>, trans. Walter Kaufmann and RJ Hollingdale (Vintage)</w:t>
      </w:r>
      <w:r w:rsidR="00E13E31">
        <w:rPr>
          <w:rFonts w:asciiTheme="majorBidi" w:hAnsiTheme="majorBidi" w:cstheme="majorBidi"/>
          <w:color w:val="000000"/>
        </w:rPr>
        <w:t xml:space="preserve"> </w:t>
      </w:r>
    </w:p>
    <w:p w:rsidR="00DF492A" w:rsidRDefault="00DF492A" w:rsidP="00DF492A">
      <w:pPr>
        <w:rPr>
          <w:rFonts w:asciiTheme="majorBidi" w:hAnsiTheme="majorBidi" w:cstheme="majorBidi"/>
          <w:color w:val="000000"/>
        </w:rPr>
      </w:pPr>
      <w:r>
        <w:rPr>
          <w:rFonts w:asciiTheme="majorBidi" w:hAnsiTheme="majorBidi" w:cstheme="majorBidi"/>
          <w:color w:val="000000"/>
        </w:rPr>
        <w:t xml:space="preserve">Michel Foucault, </w:t>
      </w:r>
      <w:r w:rsidRPr="00DF492A">
        <w:rPr>
          <w:rFonts w:asciiTheme="majorBidi" w:hAnsiTheme="majorBidi" w:cstheme="majorBidi"/>
          <w:i/>
          <w:iCs/>
          <w:color w:val="000000"/>
        </w:rPr>
        <w:t>Discipline and Punish</w:t>
      </w:r>
      <w:r>
        <w:rPr>
          <w:rFonts w:asciiTheme="majorBidi" w:hAnsiTheme="majorBidi" w:cstheme="majorBidi"/>
          <w:color w:val="000000"/>
        </w:rPr>
        <w:t>, trans. Alan Sheridan (Vintage)</w:t>
      </w:r>
    </w:p>
    <w:p w:rsidR="00D639FE" w:rsidRDefault="00D639FE" w:rsidP="00DF492A">
      <w:pPr>
        <w:bidi/>
        <w:rPr>
          <w:rFonts w:ascii="Arial Hebrew Scholar" w:hAnsi="Arial Hebrew Scholar" w:cs="Arial Hebrew Scholar"/>
          <w:color w:val="000000"/>
          <w:rtl/>
        </w:rPr>
      </w:pPr>
      <w:r>
        <w:rPr>
          <w:rFonts w:ascii="Arial Hebrew Scholar" w:hAnsi="Arial Hebrew Scholar" w:cs="Arial Hebrew Scholar" w:hint="cs"/>
          <w:color w:val="000000"/>
          <w:rtl/>
        </w:rPr>
        <w:t>אפלטון</w:t>
      </w:r>
      <w:r>
        <w:rPr>
          <w:rFonts w:ascii="Arial Hebrew Scholar" w:hAnsi="Arial Hebrew Scholar" w:cs="Arial Hebrew Scholar"/>
          <w:color w:val="000000"/>
          <w:rtl/>
        </w:rPr>
        <w:t>,</w:t>
      </w:r>
      <w:r>
        <w:rPr>
          <w:rFonts w:ascii="Arial Hebrew Scholar" w:hAnsi="Arial Hebrew Scholar" w:cs="Arial Hebrew Scholar" w:hint="cs"/>
          <w:color w:val="000000"/>
          <w:rtl/>
        </w:rPr>
        <w:t xml:space="preserve"> </w:t>
      </w:r>
      <w:r w:rsidRPr="00D639FE">
        <w:rPr>
          <w:rFonts w:ascii="Arial Hebrew Scholar" w:hAnsi="Arial Hebrew Scholar" w:cs="Arial Hebrew Scholar" w:hint="cs"/>
          <w:color w:val="000000"/>
          <w:u w:val="single"/>
          <w:rtl/>
        </w:rPr>
        <w:t>פוליטיאה</w:t>
      </w:r>
      <w:r>
        <w:rPr>
          <w:rFonts w:ascii="Arial Hebrew Scholar" w:hAnsi="Arial Hebrew Scholar" w:cs="Arial Hebrew Scholar" w:hint="cs"/>
          <w:color w:val="000000"/>
          <w:rtl/>
        </w:rPr>
        <w:t xml:space="preserve">, </w:t>
      </w:r>
      <w:r>
        <w:rPr>
          <w:rFonts w:ascii="Arial Hebrew Scholar" w:hAnsi="Arial Hebrew Scholar" w:cs="Arial Hebrew Scholar"/>
          <w:color w:val="000000"/>
          <w:rtl/>
        </w:rPr>
        <w:t xml:space="preserve">תרגם </w:t>
      </w:r>
      <w:r>
        <w:rPr>
          <w:rFonts w:ascii="Arial Hebrew Scholar" w:hAnsi="Arial Hebrew Scholar" w:cs="Arial Hebrew Scholar" w:hint="cs"/>
          <w:color w:val="000000"/>
          <w:rtl/>
        </w:rPr>
        <w:t>י.ג. ליבס</w:t>
      </w:r>
      <w:r w:rsidR="00037882">
        <w:rPr>
          <w:rFonts w:ascii="Arial Hebrew Scholar" w:hAnsi="Arial Hebrew Scholar" w:cs="Arial Hebrew Scholar" w:hint="cs"/>
          <w:color w:val="000000"/>
          <w:rtl/>
        </w:rPr>
        <w:t xml:space="preserve"> (</w:t>
      </w:r>
      <w:r w:rsidR="00037882">
        <w:rPr>
          <w:rFonts w:ascii="Arial Hebrew Scholar" w:hAnsi="Arial Hebrew Scholar" w:cs="Arial Hebrew Scholar"/>
          <w:color w:val="000000"/>
          <w:rtl/>
        </w:rPr>
        <w:t xml:space="preserve">כתבי אפלטון כרך </w:t>
      </w:r>
      <w:r w:rsidR="0025479A">
        <w:rPr>
          <w:rFonts w:ascii="Arial Hebrew Scholar" w:hAnsi="Arial Hebrew Scholar" w:cs="Arial Hebrew Scholar"/>
          <w:color w:val="000000"/>
          <w:rtl/>
        </w:rPr>
        <w:t>2</w:t>
      </w:r>
      <w:r w:rsidR="0025479A">
        <w:rPr>
          <w:rFonts w:ascii="Arial Hebrew Scholar" w:hAnsi="Arial Hebrew Scholar" w:cs="Arial Hebrew Scholar" w:hint="cs"/>
          <w:color w:val="000000"/>
          <w:rtl/>
        </w:rPr>
        <w:t xml:space="preserve">, </w:t>
      </w:r>
      <w:r w:rsidR="00037882">
        <w:rPr>
          <w:rFonts w:ascii="Arial Hebrew Scholar" w:hAnsi="Arial Hebrew Scholar" w:cs="Arial Hebrew Scholar"/>
          <w:color w:val="000000"/>
          <w:rtl/>
        </w:rPr>
        <w:t>שוקן)</w:t>
      </w:r>
    </w:p>
    <w:p w:rsidR="00DF492A" w:rsidRDefault="00DF492A" w:rsidP="00D639FE">
      <w:pPr>
        <w:bidi/>
        <w:rPr>
          <w:rFonts w:ascii="Arial Hebrew Scholar" w:hAnsi="Arial Hebrew Scholar" w:cs="Arial Hebrew Scholar"/>
          <w:color w:val="000000"/>
          <w:rtl/>
        </w:rPr>
      </w:pPr>
      <w:r w:rsidRPr="00DF492A">
        <w:rPr>
          <w:rFonts w:ascii="Arial Hebrew Scholar" w:hAnsi="Arial Hebrew Scholar" w:cs="Arial Hebrew Scholar" w:hint="cs"/>
          <w:color w:val="000000"/>
          <w:rtl/>
        </w:rPr>
        <w:t>תומס הובס</w:t>
      </w:r>
      <w:r>
        <w:rPr>
          <w:rFonts w:ascii="Arial Hebrew Scholar" w:hAnsi="Arial Hebrew Scholar" w:cs="Arial Hebrew Scholar" w:hint="cs"/>
          <w:color w:val="000000"/>
          <w:rtl/>
        </w:rPr>
        <w:t xml:space="preserve">, </w:t>
      </w:r>
      <w:r w:rsidRPr="00DF492A">
        <w:rPr>
          <w:rFonts w:ascii="Arial Hebrew Scholar" w:hAnsi="Arial Hebrew Scholar" w:cs="Arial Hebrew Scholar" w:hint="cs"/>
          <w:color w:val="000000"/>
          <w:u w:val="single"/>
          <w:rtl/>
        </w:rPr>
        <w:t>לויתן</w:t>
      </w:r>
      <w:r>
        <w:rPr>
          <w:rFonts w:ascii="Arial Hebrew Scholar" w:hAnsi="Arial Hebrew Scholar" w:cs="Arial Hebrew Scholar" w:hint="cs"/>
          <w:color w:val="000000"/>
          <w:rtl/>
        </w:rPr>
        <w:t>, תרגום אהרן אמיר (שלם)</w:t>
      </w:r>
    </w:p>
    <w:p w:rsidR="00C56421" w:rsidRDefault="00C56421" w:rsidP="00C56421">
      <w:pPr>
        <w:bidi/>
        <w:rPr>
          <w:rFonts w:cs="Arial Hebrew Scholar"/>
          <w:color w:val="000000"/>
          <w:rtl/>
        </w:rPr>
      </w:pPr>
      <w:r>
        <w:rPr>
          <w:rFonts w:cs="Arial Hebrew Scholar" w:hint="cs"/>
          <w:color w:val="000000"/>
          <w:rtl/>
        </w:rPr>
        <w:t xml:space="preserve">פרידריך </w:t>
      </w:r>
      <w:r>
        <w:rPr>
          <w:rFonts w:cs="Arial Hebrew Scholar"/>
          <w:color w:val="000000"/>
          <w:rtl/>
        </w:rPr>
        <w:t xml:space="preserve">ניטשה, </w:t>
      </w:r>
      <w:r w:rsidR="00C77583">
        <w:rPr>
          <w:rFonts w:cs="Arial Hebrew Scholar" w:hint="cs"/>
          <w:color w:val="000000"/>
          <w:u w:val="single"/>
          <w:rtl/>
        </w:rPr>
        <w:t>לגניא</w:t>
      </w:r>
      <w:r w:rsidRPr="00C56421">
        <w:rPr>
          <w:rFonts w:cs="Arial Hebrew Scholar" w:hint="cs"/>
          <w:color w:val="000000"/>
          <w:u w:val="single"/>
          <w:rtl/>
        </w:rPr>
        <w:t>ל</w:t>
      </w:r>
      <w:r w:rsidRPr="00C56421">
        <w:rPr>
          <w:rFonts w:cs="Arial Hebrew Scholar"/>
          <w:color w:val="000000"/>
          <w:u w:val="single"/>
          <w:rtl/>
        </w:rPr>
        <w:t xml:space="preserve">וגיה של </w:t>
      </w:r>
      <w:r w:rsidRPr="00C56421">
        <w:rPr>
          <w:rFonts w:cs="Arial Hebrew Scholar" w:hint="cs"/>
          <w:color w:val="000000"/>
          <w:u w:val="single"/>
          <w:rtl/>
        </w:rPr>
        <w:t>המוסר</w:t>
      </w:r>
      <w:r>
        <w:rPr>
          <w:rFonts w:cs="Arial Hebrew Scholar" w:hint="cs"/>
          <w:color w:val="000000"/>
          <w:rtl/>
        </w:rPr>
        <w:t>, תרגום ישראל א</w:t>
      </w:r>
      <w:r>
        <w:rPr>
          <w:rFonts w:cs="Arial Hebrew Scholar"/>
          <w:color w:val="000000"/>
          <w:rtl/>
        </w:rPr>
        <w:t>לדד (שוקן)</w:t>
      </w:r>
    </w:p>
    <w:p w:rsidR="00C56421" w:rsidRPr="00C56421" w:rsidRDefault="00AA1546" w:rsidP="00C56421">
      <w:pPr>
        <w:bidi/>
        <w:rPr>
          <w:rFonts w:cs="Arial Hebrew Scholar"/>
          <w:color w:val="000000"/>
          <w:rtl/>
        </w:rPr>
      </w:pPr>
      <w:r>
        <w:rPr>
          <w:rFonts w:cs="Arial Hebrew Scholar" w:hint="cs"/>
          <w:color w:val="000000"/>
          <w:rtl/>
        </w:rPr>
        <w:t>מישל פוק</w:t>
      </w:r>
      <w:r>
        <w:rPr>
          <w:rFonts w:cs="Arial Hebrew Scholar"/>
          <w:color w:val="000000"/>
          <w:rtl/>
        </w:rPr>
        <w:t xml:space="preserve">ו, </w:t>
      </w:r>
      <w:r w:rsidRPr="00AA1546">
        <w:rPr>
          <w:rFonts w:cs="Arial Hebrew Scholar"/>
          <w:color w:val="000000"/>
          <w:u w:val="single"/>
          <w:rtl/>
        </w:rPr>
        <w:t>לפקח ולהעניש</w:t>
      </w:r>
      <w:r>
        <w:rPr>
          <w:rFonts w:cs="Arial Hebrew Scholar"/>
          <w:color w:val="000000"/>
          <w:rtl/>
        </w:rPr>
        <w:t xml:space="preserve">, תרגום </w:t>
      </w:r>
      <w:r>
        <w:rPr>
          <w:rFonts w:cs="Arial Hebrew Scholar" w:hint="cs"/>
          <w:color w:val="000000"/>
          <w:rtl/>
        </w:rPr>
        <w:t xml:space="preserve">דניאלה </w:t>
      </w:r>
      <w:r>
        <w:rPr>
          <w:rFonts w:cs="Arial Hebrew Scholar"/>
          <w:color w:val="000000"/>
          <w:rtl/>
        </w:rPr>
        <w:t>יואל (רסלינג)</w:t>
      </w:r>
    </w:p>
    <w:p w:rsidR="00DF492A" w:rsidRPr="00E13E31" w:rsidRDefault="00DF492A" w:rsidP="00E13E31">
      <w:pPr>
        <w:rPr>
          <w:rFonts w:asciiTheme="majorBidi" w:hAnsiTheme="majorBidi" w:cstheme="majorBidi"/>
          <w:color w:val="000000"/>
        </w:rPr>
      </w:pPr>
    </w:p>
    <w:p w:rsidR="00603A57" w:rsidRPr="00E27252" w:rsidRDefault="00603A57" w:rsidP="00E13E31">
      <w:pPr>
        <w:bidi/>
        <w:rPr>
          <w:rFonts w:ascii="Arial Hebrew Scholar" w:hAnsi="Arial Hebrew Scholar" w:cs="Arial Hebrew Scholar"/>
          <w:b/>
          <w:bCs/>
          <w:color w:val="000000"/>
          <w:u w:val="single"/>
          <w:rtl/>
        </w:rPr>
      </w:pPr>
      <w:r w:rsidRPr="00E27252">
        <w:rPr>
          <w:rFonts w:ascii="Arial Hebrew Scholar" w:hAnsi="Arial Hebrew Scholar" w:cs="Arial Hebrew Scholar" w:hint="cs"/>
          <w:b/>
          <w:bCs/>
          <w:color w:val="000000"/>
          <w:u w:val="single"/>
          <w:rtl/>
        </w:rPr>
        <w:t>חובות הקורס:</w:t>
      </w:r>
    </w:p>
    <w:p w:rsidR="00C85F53" w:rsidRPr="00C85F53" w:rsidRDefault="00C85F53" w:rsidP="0095733E">
      <w:pPr>
        <w:widowControl w:val="0"/>
        <w:numPr>
          <w:ilvl w:val="0"/>
          <w:numId w:val="2"/>
        </w:numPr>
        <w:tabs>
          <w:tab w:val="left" w:pos="20"/>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ind w:left="196" w:hanging="197"/>
        <w:rPr>
          <w:rFonts w:ascii="Arial Hebrew Scholar" w:hAnsi="Arial Hebrew Scholar" w:cs="Arial Hebrew Scholar"/>
          <w:color w:val="000000"/>
        </w:rPr>
      </w:pPr>
      <w:r w:rsidRPr="00C85F53">
        <w:rPr>
          <w:rFonts w:ascii="Arial Hebrew Scholar" w:hAnsi="Arial Hebrew Scholar" w:cs="Arial Hebrew Scholar" w:hint="cs"/>
          <w:color w:val="000000"/>
          <w:rtl/>
        </w:rPr>
        <w:t xml:space="preserve">חובת נוכחות: במהלך הסמסטר, מותרות </w:t>
      </w:r>
      <w:r w:rsidR="007D72FD">
        <w:rPr>
          <w:rFonts w:ascii="Arial Hebrew Scholar" w:hAnsi="Arial Hebrew Scholar" w:cs="Arial Hebrew Scholar" w:hint="cs"/>
          <w:color w:val="000000"/>
          <w:rtl/>
        </w:rPr>
        <w:t>שתי היעדרויות לא מנומקות</w:t>
      </w:r>
      <w:r w:rsidRPr="00C85F53">
        <w:rPr>
          <w:rFonts w:ascii="Arial Hebrew Scholar" w:hAnsi="Arial Hebrew Scholar" w:cs="Arial Hebrew Scholar" w:hint="cs"/>
          <w:color w:val="000000"/>
          <w:rtl/>
        </w:rPr>
        <w:t xml:space="preserve"> בלבד. כל היעדרות לא מנומקת נוספת תפגע בציון שיינתן בגין השתתפות. </w:t>
      </w:r>
    </w:p>
    <w:p w:rsidR="00C85F53" w:rsidRPr="00C85F53" w:rsidRDefault="00C85F53" w:rsidP="00C85F53">
      <w:pPr>
        <w:widowControl w:val="0"/>
        <w:numPr>
          <w:ilvl w:val="0"/>
          <w:numId w:val="2"/>
        </w:numPr>
        <w:tabs>
          <w:tab w:val="left" w:pos="20"/>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ind w:left="196" w:hanging="197"/>
        <w:rPr>
          <w:rFonts w:ascii="Arial Hebrew Scholar" w:hAnsi="Arial Hebrew Scholar" w:cs="Arial Hebrew Scholar"/>
          <w:color w:val="000000"/>
        </w:rPr>
      </w:pPr>
      <w:r w:rsidRPr="00C85F53">
        <w:rPr>
          <w:rFonts w:ascii="Arial Hebrew Scholar" w:hAnsi="Arial Hebrew Scholar" w:cs="Arial Hebrew Scholar" w:hint="cs"/>
          <w:color w:val="000000"/>
          <w:rtl/>
        </w:rPr>
        <w:t>על הסטודנטים לשמור על כללי קוד הכבוד</w:t>
      </w:r>
      <w:r w:rsidR="00C5473B">
        <w:rPr>
          <w:rFonts w:ascii="Arial Hebrew Scholar" w:hAnsi="Arial Hebrew Scholar" w:cs="Arial Hebrew Scholar" w:hint="cs"/>
          <w:color w:val="000000"/>
          <w:rtl/>
        </w:rPr>
        <w:t>.</w:t>
      </w:r>
    </w:p>
    <w:p w:rsidR="00E978D6" w:rsidRDefault="00E978D6" w:rsidP="00C85F53">
      <w:pPr>
        <w:widowControl w:val="0"/>
        <w:numPr>
          <w:ilvl w:val="0"/>
          <w:numId w:val="2"/>
        </w:numPr>
        <w:tabs>
          <w:tab w:val="left" w:pos="20"/>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ind w:left="196" w:hanging="197"/>
        <w:rPr>
          <w:rFonts w:ascii="Arial Hebrew Scholar" w:hAnsi="Arial Hebrew Scholar" w:cs="Arial Hebrew Scholar"/>
          <w:color w:val="000000"/>
        </w:rPr>
      </w:pPr>
      <w:r>
        <w:rPr>
          <w:rFonts w:ascii="Arial Hebrew Scholar" w:hAnsi="Arial Hebrew Scholar" w:cs="Arial Hebrew Scholar" w:hint="cs"/>
          <w:color w:val="000000"/>
          <w:rtl/>
        </w:rPr>
        <w:t>ה</w:t>
      </w:r>
      <w:r>
        <w:rPr>
          <w:rFonts w:ascii="Arial Hebrew Scholar" w:hAnsi="Arial Hebrew Scholar" w:cs="Arial Hebrew Scholar"/>
          <w:color w:val="000000"/>
          <w:rtl/>
        </w:rPr>
        <w:t>שתתפות פעילה בדיונים</w:t>
      </w:r>
    </w:p>
    <w:p w:rsidR="00C85F53" w:rsidRPr="00C85F53" w:rsidRDefault="00C85F53" w:rsidP="00E978D6">
      <w:pPr>
        <w:widowControl w:val="0"/>
        <w:numPr>
          <w:ilvl w:val="0"/>
          <w:numId w:val="2"/>
        </w:numPr>
        <w:tabs>
          <w:tab w:val="left" w:pos="20"/>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ind w:left="196" w:hanging="197"/>
        <w:rPr>
          <w:rFonts w:ascii="Arial Hebrew Scholar" w:hAnsi="Arial Hebrew Scholar" w:cs="Arial Hebrew Scholar"/>
          <w:color w:val="000000"/>
        </w:rPr>
      </w:pPr>
      <w:r w:rsidRPr="00C85F53">
        <w:rPr>
          <w:rFonts w:ascii="Arial Hebrew Scholar" w:hAnsi="Arial Hebrew Scholar" w:cs="Arial Hebrew Scholar" w:hint="cs"/>
          <w:color w:val="000000"/>
          <w:rtl/>
        </w:rPr>
        <w:t>הסטודנטים חייבים בקריאת החובה ה</w:t>
      </w:r>
      <w:r w:rsidR="0095733E">
        <w:rPr>
          <w:rFonts w:ascii="Arial Hebrew Scholar" w:hAnsi="Arial Hebrew Scholar" w:cs="Arial Hebrew Scholar" w:hint="cs"/>
          <w:color w:val="000000"/>
          <w:rtl/>
        </w:rPr>
        <w:t>מפורטת להלן לפני כל שיעור</w:t>
      </w:r>
      <w:r w:rsidR="00C5473B">
        <w:rPr>
          <w:rFonts w:ascii="Arial Hebrew Scholar" w:hAnsi="Arial Hebrew Scholar" w:cs="Arial Hebrew Scholar" w:hint="cs"/>
          <w:color w:val="000000"/>
          <w:rtl/>
        </w:rPr>
        <w:t>.</w:t>
      </w:r>
      <w:r w:rsidR="0095733E">
        <w:rPr>
          <w:rFonts w:ascii="Arial Hebrew Scholar" w:hAnsi="Arial Hebrew Scholar" w:cs="Arial Hebrew Scholar" w:hint="cs"/>
          <w:color w:val="000000"/>
          <w:rtl/>
        </w:rPr>
        <w:t xml:space="preserve"> </w:t>
      </w:r>
    </w:p>
    <w:p w:rsidR="00C85F53" w:rsidRPr="00C85F53" w:rsidRDefault="00E978D6" w:rsidP="00C85F53">
      <w:pPr>
        <w:widowControl w:val="0"/>
        <w:numPr>
          <w:ilvl w:val="0"/>
          <w:numId w:val="2"/>
        </w:numPr>
        <w:tabs>
          <w:tab w:val="left" w:pos="20"/>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ind w:left="196" w:hanging="197"/>
        <w:rPr>
          <w:rFonts w:ascii="Arial Hebrew Scholar" w:hAnsi="Arial Hebrew Scholar" w:cs="Arial Hebrew Scholar"/>
          <w:color w:val="000000"/>
        </w:rPr>
      </w:pPr>
      <w:r>
        <w:rPr>
          <w:rFonts w:ascii="Arial Hebrew Scholar" w:hAnsi="Arial Hebrew Scholar" w:cs="Arial Hebrew Scholar" w:hint="cs"/>
          <w:color w:val="000000"/>
          <w:rtl/>
        </w:rPr>
        <w:t>כתיבה ע</w:t>
      </w:r>
      <w:r>
        <w:rPr>
          <w:rFonts w:ascii="Arial Hebrew Scholar" w:hAnsi="Arial Hebrew Scholar" w:cs="Arial Hebrew Scholar"/>
          <w:color w:val="000000"/>
          <w:rtl/>
        </w:rPr>
        <w:t>בודה סמינריונית בת 15-20 עמודים</w:t>
      </w:r>
    </w:p>
    <w:p w:rsidR="00C85F53" w:rsidRPr="00C85F53" w:rsidRDefault="00C5473B" w:rsidP="00C85F53">
      <w:pPr>
        <w:widowControl w:val="0"/>
        <w:numPr>
          <w:ilvl w:val="0"/>
          <w:numId w:val="2"/>
        </w:numPr>
        <w:tabs>
          <w:tab w:val="left" w:pos="20"/>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ind w:left="196" w:hanging="197"/>
        <w:rPr>
          <w:rFonts w:ascii="Arial Hebrew Scholar" w:hAnsi="Arial Hebrew Scholar" w:cs="Arial Hebrew Scholar"/>
          <w:color w:val="000000"/>
        </w:rPr>
      </w:pPr>
      <w:r>
        <w:rPr>
          <w:rFonts w:ascii="Arial Hebrew Scholar" w:hAnsi="Arial Hebrew Scholar" w:cs="Arial Hebrew Scholar" w:hint="cs"/>
          <w:color w:val="000000"/>
          <w:rtl/>
        </w:rPr>
        <w:t xml:space="preserve">על כל </w:t>
      </w:r>
      <w:r>
        <w:rPr>
          <w:rFonts w:ascii="Arial Hebrew Scholar" w:hAnsi="Arial Hebrew Scholar" w:cs="Arial Hebrew Scholar"/>
          <w:color w:val="000000"/>
          <w:rtl/>
        </w:rPr>
        <w:t>סטודנט להעלות ש</w:t>
      </w:r>
      <w:r>
        <w:rPr>
          <w:rFonts w:ascii="Arial Hebrew Scholar" w:hAnsi="Arial Hebrew Scholar" w:cs="Arial Hebrew Scholar" w:hint="cs"/>
          <w:color w:val="000000"/>
          <w:rtl/>
        </w:rPr>
        <w:t>לוש</w:t>
      </w:r>
      <w:r>
        <w:rPr>
          <w:rFonts w:ascii="Arial Hebrew Scholar" w:hAnsi="Arial Hebrew Scholar" w:cs="Arial Hebrew Scholar"/>
          <w:color w:val="000000"/>
          <w:rtl/>
        </w:rPr>
        <w:t xml:space="preserve"> </w:t>
      </w:r>
      <w:r w:rsidR="00C85F53" w:rsidRPr="00C85F53">
        <w:rPr>
          <w:rFonts w:ascii="Arial Hebrew Scholar" w:hAnsi="Arial Hebrew Scholar" w:cs="Arial Hebrew Scholar" w:hint="cs"/>
          <w:color w:val="000000"/>
          <w:rtl/>
        </w:rPr>
        <w:t>שאלות לדיון</w:t>
      </w:r>
      <w:r>
        <w:rPr>
          <w:rFonts w:ascii="Arial Hebrew Scholar" w:hAnsi="Arial Hebrew Scholar" w:cs="Arial Hebrew Scholar" w:hint="cs"/>
          <w:color w:val="000000"/>
          <w:rtl/>
        </w:rPr>
        <w:t xml:space="preserve"> </w:t>
      </w:r>
      <w:r>
        <w:rPr>
          <w:rFonts w:ascii="Arial Hebrew Scholar" w:hAnsi="Arial Hebrew Scholar" w:cs="Arial Hebrew Scholar"/>
          <w:color w:val="000000"/>
          <w:rtl/>
        </w:rPr>
        <w:t>במהלך הסמסטר.</w:t>
      </w:r>
      <w:r>
        <w:rPr>
          <w:rFonts w:ascii="Arial Hebrew Scholar" w:hAnsi="Arial Hebrew Scholar" w:cs="Arial Hebrew Scholar" w:hint="cs"/>
          <w:color w:val="000000"/>
          <w:rtl/>
        </w:rPr>
        <w:t xml:space="preserve"> את/ה מתבקש/</w:t>
      </w:r>
      <w:r>
        <w:rPr>
          <w:rFonts w:ascii="Arial Hebrew Scholar" w:hAnsi="Arial Hebrew Scholar" w:cs="Arial Hebrew Scholar"/>
          <w:color w:val="000000"/>
          <w:rtl/>
        </w:rPr>
        <w:t>ת לשלוח לי את</w:t>
      </w:r>
      <w:r>
        <w:rPr>
          <w:rFonts w:ascii="Arial Hebrew Scholar" w:hAnsi="Arial Hebrew Scholar" w:cs="Arial Hebrew Scholar" w:hint="cs"/>
          <w:color w:val="000000"/>
          <w:rtl/>
        </w:rPr>
        <w:t xml:space="preserve"> השאלה במיי</w:t>
      </w:r>
      <w:r>
        <w:rPr>
          <w:rFonts w:ascii="Arial Hebrew Scholar" w:hAnsi="Arial Hebrew Scholar" w:cs="Arial Hebrew Scholar"/>
          <w:color w:val="000000"/>
          <w:rtl/>
        </w:rPr>
        <w:t xml:space="preserve">ל עד </w:t>
      </w:r>
      <w:r w:rsidRPr="00C5473B">
        <w:rPr>
          <w:rFonts w:ascii="Arial Hebrew Scholar" w:hAnsi="Arial Hebrew Scholar" w:cs="Arial Hebrew Scholar"/>
          <w:b/>
          <w:bCs/>
          <w:color w:val="000000"/>
          <w:rtl/>
        </w:rPr>
        <w:lastRenderedPageBreak/>
        <w:t>9:00</w:t>
      </w:r>
      <w:r>
        <w:rPr>
          <w:rFonts w:ascii="Arial Hebrew Scholar" w:hAnsi="Arial Hebrew Scholar" w:cs="Arial Hebrew Scholar"/>
          <w:color w:val="000000"/>
          <w:rtl/>
        </w:rPr>
        <w:t xml:space="preserve"> בבוקר</w:t>
      </w:r>
      <w:r>
        <w:rPr>
          <w:rFonts w:ascii="Arial Hebrew Scholar" w:hAnsi="Arial Hebrew Scholar" w:cs="Arial Hebrew Scholar" w:hint="cs"/>
          <w:color w:val="000000"/>
          <w:rtl/>
        </w:rPr>
        <w:t xml:space="preserve"> בת</w:t>
      </w:r>
      <w:r>
        <w:rPr>
          <w:rFonts w:ascii="Arial Hebrew Scholar" w:hAnsi="Arial Hebrew Scholar" w:cs="Arial Hebrew Scholar"/>
          <w:color w:val="000000"/>
          <w:rtl/>
        </w:rPr>
        <w:t>אר</w:t>
      </w:r>
      <w:r>
        <w:rPr>
          <w:rFonts w:ascii="Arial Hebrew Scholar" w:hAnsi="Arial Hebrew Scholar" w:cs="Arial Hebrew Scholar" w:hint="cs"/>
          <w:color w:val="000000"/>
          <w:rtl/>
        </w:rPr>
        <w:t>יך בו א</w:t>
      </w:r>
      <w:r>
        <w:rPr>
          <w:rFonts w:ascii="Arial Hebrew Scholar" w:hAnsi="Arial Hebrew Scholar" w:cs="Arial Hebrew Scholar"/>
          <w:color w:val="000000"/>
          <w:rtl/>
        </w:rPr>
        <w:t>ת/ה אמור/ה להציג א</w:t>
      </w:r>
      <w:r>
        <w:rPr>
          <w:rFonts w:ascii="Arial Hebrew Scholar" w:hAnsi="Arial Hebrew Scholar" w:cs="Arial Hebrew Scholar" w:hint="cs"/>
          <w:color w:val="000000"/>
          <w:rtl/>
        </w:rPr>
        <w:t>ותה</w:t>
      </w:r>
      <w:r>
        <w:rPr>
          <w:rFonts w:ascii="Arial Hebrew Scholar" w:hAnsi="Arial Hebrew Scholar" w:cs="Arial Hebrew Scholar"/>
          <w:color w:val="000000"/>
          <w:rtl/>
        </w:rPr>
        <w:t xml:space="preserve"> בפני הכיתה. </w:t>
      </w:r>
      <w:r>
        <w:rPr>
          <w:rFonts w:ascii="Arial Hebrew Scholar" w:hAnsi="Arial Hebrew Scholar" w:cs="Arial Hebrew Scholar" w:hint="cs"/>
          <w:color w:val="000000"/>
          <w:rtl/>
        </w:rPr>
        <w:t xml:space="preserve"> </w:t>
      </w:r>
      <w:r w:rsidR="00C85F53" w:rsidRPr="00C85F53">
        <w:rPr>
          <w:rFonts w:ascii="Arial Hebrew Scholar" w:hAnsi="Arial Hebrew Scholar" w:cs="Arial Hebrew Scholar" w:hint="cs"/>
          <w:color w:val="000000"/>
          <w:rtl/>
        </w:rPr>
        <w:t xml:space="preserve"> </w:t>
      </w:r>
    </w:p>
    <w:p w:rsidR="00C85F53" w:rsidRPr="00C85F53" w:rsidRDefault="00C85F53" w:rsidP="00C85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rPr>
          <w:rFonts w:ascii="Arial Hebrew Scholar" w:hAnsi="Arial Hebrew Scholar" w:cs="Arial Hebrew Scholar"/>
          <w:color w:val="000000"/>
        </w:rPr>
      </w:pPr>
    </w:p>
    <w:p w:rsidR="00C85F53" w:rsidRPr="00C85F53" w:rsidRDefault="00C85F53" w:rsidP="00C85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rPr>
          <w:rFonts w:ascii="Arial Hebrew Scholar" w:hAnsi="Arial Hebrew Scholar" w:cs="Arial Hebrew Scholar"/>
          <w:color w:val="000000"/>
          <w:u w:val="single" w:color="000000"/>
        </w:rPr>
      </w:pPr>
      <w:r w:rsidRPr="00C85F53">
        <w:rPr>
          <w:rFonts w:ascii="Arial Hebrew Scholar" w:hAnsi="Arial Hebrew Scholar" w:cs="Arial Hebrew Scholar" w:hint="cs"/>
          <w:color w:val="000000"/>
          <w:u w:val="single" w:color="000000"/>
          <w:rtl/>
        </w:rPr>
        <w:t>הרכב הציון הסופי יהיה כדלקמן:</w:t>
      </w:r>
    </w:p>
    <w:p w:rsidR="00C85F53" w:rsidRPr="00C85F53" w:rsidRDefault="00C85F53" w:rsidP="00C85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rPr>
          <w:rFonts w:ascii="Arial Hebrew Scholar" w:hAnsi="Arial Hebrew Scholar" w:cs="Arial Hebrew Scholar"/>
          <w:color w:val="000000"/>
          <w:u w:color="000000"/>
        </w:rPr>
      </w:pPr>
      <w:r w:rsidRPr="00C85F53">
        <w:rPr>
          <w:rFonts w:ascii="Arial Hebrew Scholar" w:hAnsi="Arial Hebrew Scholar" w:cs="Arial Hebrew Scholar" w:hint="cs"/>
          <w:color w:val="000000"/>
          <w:u w:color="000000"/>
          <w:rtl/>
        </w:rPr>
        <w:t>נוכחות והשתתפות</w:t>
      </w:r>
      <w:r w:rsidR="00E978D6">
        <w:rPr>
          <w:rFonts w:ascii="Arial Hebrew Scholar" w:hAnsi="Arial Hebrew Scholar" w:cs="Arial Hebrew Scholar" w:hint="cs"/>
          <w:color w:val="000000"/>
          <w:u w:color="000000"/>
          <w:rtl/>
        </w:rPr>
        <w:t xml:space="preserve"> (כולל </w:t>
      </w:r>
      <w:r w:rsidR="0065796D">
        <w:rPr>
          <w:rFonts w:ascii="Arial Hebrew Scholar" w:hAnsi="Arial Hebrew Scholar" w:cs="Arial Hebrew Scholar" w:hint="cs"/>
          <w:color w:val="000000"/>
          <w:u w:color="000000"/>
          <w:rtl/>
        </w:rPr>
        <w:t>העל</w:t>
      </w:r>
      <w:r w:rsidR="00A46345">
        <w:rPr>
          <w:rFonts w:ascii="Arial Hebrew Scholar" w:hAnsi="Arial Hebrew Scholar" w:cs="Arial Hebrew Scholar" w:hint="cs"/>
          <w:color w:val="000000"/>
          <w:u w:color="000000"/>
          <w:rtl/>
        </w:rPr>
        <w:t>ת</w:t>
      </w:r>
      <w:r w:rsidR="0065796D">
        <w:rPr>
          <w:rFonts w:ascii="Arial Hebrew Scholar" w:hAnsi="Arial Hebrew Scholar" w:cs="Arial Hebrew Scholar" w:hint="cs"/>
          <w:color w:val="000000"/>
          <w:u w:color="000000"/>
          <w:rtl/>
        </w:rPr>
        <w:t xml:space="preserve"> 3 </w:t>
      </w:r>
      <w:r w:rsidR="009D7DC9">
        <w:rPr>
          <w:rFonts w:ascii="Arial Hebrew Scholar" w:hAnsi="Arial Hebrew Scholar" w:cs="Arial Hebrew Scholar"/>
          <w:color w:val="000000"/>
          <w:u w:color="000000"/>
          <w:rtl/>
        </w:rPr>
        <w:t>שאלות לדיון)</w:t>
      </w:r>
      <w:r w:rsidRPr="00C85F53">
        <w:rPr>
          <w:rFonts w:ascii="Arial Hebrew Scholar" w:hAnsi="Arial Hebrew Scholar" w:cs="Arial Hebrew Scholar" w:hint="cs"/>
          <w:color w:val="000000"/>
          <w:u w:color="000000"/>
          <w:rtl/>
        </w:rPr>
        <w:t xml:space="preserve">: </w:t>
      </w:r>
      <w:r w:rsidR="009D7DC9">
        <w:rPr>
          <w:rFonts w:ascii="Arial Hebrew Scholar" w:hAnsi="Arial Hebrew Scholar" w:cs="Arial Hebrew Scholar" w:hint="cs"/>
          <w:color w:val="000000"/>
          <w:u w:color="000000"/>
          <w:rtl/>
        </w:rPr>
        <w:t>25%</w:t>
      </w:r>
    </w:p>
    <w:p w:rsidR="00C85F53" w:rsidRDefault="009D7DC9" w:rsidP="00C85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rPr>
          <w:rFonts w:ascii="Arial Hebrew Scholar" w:hAnsi="Arial Hebrew Scholar" w:cs="Arial Hebrew Scholar"/>
          <w:color w:val="000000"/>
          <w:u w:color="000000"/>
          <w:rtl/>
        </w:rPr>
      </w:pPr>
      <w:r>
        <w:rPr>
          <w:rFonts w:ascii="Arial Hebrew Scholar" w:hAnsi="Arial Hebrew Scholar" w:cs="Arial Hebrew Scholar" w:hint="cs"/>
          <w:color w:val="000000"/>
          <w:u w:color="000000"/>
          <w:rtl/>
        </w:rPr>
        <w:t>עבודה</w:t>
      </w:r>
      <w:r>
        <w:rPr>
          <w:rFonts w:ascii="Arial Hebrew Scholar" w:hAnsi="Arial Hebrew Scholar" w:cs="Arial Hebrew Scholar"/>
          <w:color w:val="000000"/>
          <w:u w:color="000000"/>
          <w:rtl/>
        </w:rPr>
        <w:t xml:space="preserve"> </w:t>
      </w:r>
      <w:r>
        <w:rPr>
          <w:rFonts w:ascii="Arial Hebrew Scholar" w:hAnsi="Arial Hebrew Scholar" w:cs="Arial Hebrew Scholar" w:hint="cs"/>
          <w:color w:val="000000"/>
          <w:u w:color="000000"/>
          <w:rtl/>
        </w:rPr>
        <w:t>סמינריו</w:t>
      </w:r>
      <w:r>
        <w:rPr>
          <w:rFonts w:ascii="Arial Hebrew Scholar" w:hAnsi="Arial Hebrew Scholar" w:cs="Arial Hebrew Scholar"/>
          <w:color w:val="000000"/>
          <w:u w:color="000000"/>
          <w:rtl/>
        </w:rPr>
        <w:t>נית</w:t>
      </w:r>
      <w:r>
        <w:rPr>
          <w:rFonts w:ascii="Arial Hebrew Scholar" w:hAnsi="Arial Hebrew Scholar" w:cs="Arial Hebrew Scholar" w:hint="cs"/>
          <w:color w:val="000000"/>
          <w:u w:color="000000"/>
          <w:rtl/>
        </w:rPr>
        <w:t xml:space="preserve"> (בת 15</w:t>
      </w:r>
      <w:r>
        <w:rPr>
          <w:rFonts w:ascii="Arial Hebrew Scholar" w:hAnsi="Arial Hebrew Scholar" w:cs="Arial Hebrew Scholar"/>
          <w:color w:val="000000"/>
          <w:u w:color="000000"/>
          <w:rtl/>
        </w:rPr>
        <w:t xml:space="preserve">-20 עמודים): </w:t>
      </w:r>
      <w:r>
        <w:rPr>
          <w:rFonts w:ascii="Arial Hebrew Scholar" w:hAnsi="Arial Hebrew Scholar" w:cs="Arial Hebrew Scholar" w:hint="cs"/>
          <w:color w:val="000000"/>
          <w:u w:color="000000"/>
          <w:rtl/>
        </w:rPr>
        <w:t>75%</w:t>
      </w:r>
    </w:p>
    <w:p w:rsidR="00231B7D" w:rsidRPr="009D7DC9" w:rsidRDefault="00231B7D" w:rsidP="00231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rPr>
          <w:rFonts w:cs="Arial Hebrew Scholar"/>
          <w:color w:val="000000"/>
          <w:u w:color="000000"/>
          <w:rtl/>
        </w:rPr>
      </w:pPr>
      <w:r>
        <w:rPr>
          <w:rFonts w:ascii="Arial Hebrew Scholar" w:hAnsi="Arial Hebrew Scholar" w:cs="Arial Hebrew Scholar" w:hint="cs"/>
          <w:b/>
          <w:bCs/>
          <w:color w:val="000000"/>
          <w:u w:val="single"/>
          <w:rtl/>
        </w:rPr>
        <w:t>ש</w:t>
      </w:r>
      <w:r>
        <w:rPr>
          <w:rFonts w:ascii="Arial Hebrew Scholar" w:hAnsi="Arial Hebrew Scholar" w:cs="Arial Hebrew Scholar"/>
          <w:b/>
          <w:bCs/>
          <w:color w:val="000000"/>
          <w:u w:val="single"/>
          <w:rtl/>
        </w:rPr>
        <w:t xml:space="preserve">עות </w:t>
      </w:r>
      <w:r>
        <w:rPr>
          <w:rFonts w:ascii="Arial Hebrew Scholar" w:hAnsi="Arial Hebrew Scholar" w:cs="Arial Hebrew Scholar" w:hint="cs"/>
          <w:b/>
          <w:bCs/>
          <w:color w:val="000000"/>
          <w:u w:val="single"/>
          <w:rtl/>
        </w:rPr>
        <w:t>הקב</w:t>
      </w:r>
      <w:r>
        <w:rPr>
          <w:rFonts w:ascii="Arial Hebrew Scholar" w:hAnsi="Arial Hebrew Scholar" w:cs="Arial Hebrew Scholar"/>
          <w:b/>
          <w:bCs/>
          <w:color w:val="000000"/>
          <w:u w:val="single"/>
          <w:rtl/>
        </w:rPr>
        <w:t>לה</w:t>
      </w:r>
      <w:r>
        <w:rPr>
          <w:rFonts w:ascii="Arial Hebrew Scholar" w:hAnsi="Arial Hebrew Scholar" w:cs="Arial Hebrew Scholar" w:hint="cs"/>
          <w:b/>
          <w:bCs/>
          <w:color w:val="000000"/>
          <w:u w:val="single"/>
          <w:rtl/>
        </w:rPr>
        <w:t>:</w:t>
      </w:r>
      <w:r>
        <w:rPr>
          <w:rFonts w:ascii="Arial Hebrew Scholar" w:hAnsi="Arial Hebrew Scholar" w:cs="Arial Hebrew Scholar" w:hint="cs"/>
          <w:b/>
          <w:bCs/>
          <w:color w:val="000000"/>
          <w:rtl/>
        </w:rPr>
        <w:t xml:space="preserve"> </w:t>
      </w:r>
      <w:r>
        <w:rPr>
          <w:rFonts w:ascii="Arial Hebrew Scholar" w:hAnsi="Arial Hebrew Scholar" w:cs="Arial Hebrew Scholar" w:hint="cs"/>
          <w:color w:val="000000"/>
          <w:rtl/>
        </w:rPr>
        <w:t>יום חמי</w:t>
      </w:r>
      <w:r>
        <w:rPr>
          <w:rFonts w:ascii="Arial Hebrew Scholar" w:hAnsi="Arial Hebrew Scholar" w:cs="Arial Hebrew Scholar"/>
          <w:color w:val="000000"/>
          <w:rtl/>
        </w:rPr>
        <w:t xml:space="preserve">שי 13:30-14:30 </w:t>
      </w:r>
      <w:r>
        <w:rPr>
          <w:rFonts w:ascii="Arial Hebrew Scholar" w:hAnsi="Arial Hebrew Scholar" w:cs="Arial Hebrew Scholar" w:hint="cs"/>
          <w:color w:val="000000"/>
          <w:rtl/>
        </w:rPr>
        <w:t>ב</w:t>
      </w:r>
      <w:r>
        <w:rPr>
          <w:rFonts w:ascii="Arial Hebrew Scholar" w:hAnsi="Arial Hebrew Scholar" w:cs="Arial Hebrew Scholar"/>
          <w:color w:val="000000"/>
          <w:rtl/>
        </w:rPr>
        <w:t>נפתלי 502</w:t>
      </w:r>
    </w:p>
    <w:p w:rsidR="00C85F53" w:rsidRDefault="00C85F53" w:rsidP="00C85F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adjustRightInd w:val="0"/>
        <w:rPr>
          <w:rFonts w:ascii="Times New Roman" w:hAnsi="Times New Roman" w:cs="Times New Roman"/>
          <w:color w:val="000000"/>
          <w:u w:color="000000"/>
        </w:rPr>
      </w:pPr>
    </w:p>
    <w:p w:rsidR="00E13E31" w:rsidRDefault="00E13E31" w:rsidP="00E13E31">
      <w:pPr>
        <w:bidi/>
        <w:rPr>
          <w:rFonts w:ascii="Arial Hebrew Scholar" w:hAnsi="Arial Hebrew Scholar" w:cs="Arial Hebrew Scholar"/>
          <w:color w:val="000000"/>
          <w:rtl/>
        </w:rPr>
      </w:pPr>
    </w:p>
    <w:p w:rsidR="00E13E31" w:rsidRDefault="00E13E31" w:rsidP="00E13E31">
      <w:pPr>
        <w:bidi/>
        <w:rPr>
          <w:rFonts w:ascii="Arial Hebrew Scholar" w:hAnsi="Arial Hebrew Scholar" w:cs="Arial Hebrew Scholar"/>
          <w:b/>
          <w:bCs/>
          <w:color w:val="000000"/>
          <w:u w:val="single"/>
          <w:rtl/>
        </w:rPr>
      </w:pPr>
      <w:r w:rsidRPr="00E13E31">
        <w:rPr>
          <w:rFonts w:ascii="Arial Hebrew Scholar" w:hAnsi="Arial Hebrew Scholar" w:cs="Arial Hebrew Scholar" w:hint="cs"/>
          <w:b/>
          <w:bCs/>
          <w:color w:val="000000"/>
          <w:u w:val="single"/>
          <w:rtl/>
        </w:rPr>
        <w:t>המפגשים:</w:t>
      </w:r>
    </w:p>
    <w:p w:rsidR="005A0A6F" w:rsidRDefault="005A0A6F" w:rsidP="005A0A6F">
      <w:pPr>
        <w:bidi/>
        <w:rPr>
          <w:rFonts w:ascii="Arial Hebrew Scholar" w:hAnsi="Arial Hebrew Scholar" w:cs="Arial Hebrew Scholar"/>
          <w:b/>
          <w:bCs/>
          <w:color w:val="000000"/>
          <w:u w:val="single"/>
          <w:rtl/>
        </w:rPr>
      </w:pPr>
    </w:p>
    <w:p w:rsidR="005A0A6F" w:rsidRDefault="005A0A6F" w:rsidP="005A0A6F">
      <w:pPr>
        <w:bidi/>
        <w:rPr>
          <w:rFonts w:ascii="Arial Hebrew Scholar" w:hAnsi="Arial Hebrew Scholar" w:cs="Arial Hebrew Scholar"/>
          <w:b/>
          <w:bCs/>
          <w:color w:val="000000"/>
          <w:rtl/>
        </w:rPr>
      </w:pPr>
      <w:r w:rsidRPr="00A53D70">
        <w:rPr>
          <w:rFonts w:ascii="Arial Hebrew Scholar" w:hAnsi="Arial Hebrew Scholar" w:cs="Arial Hebrew Scholar" w:hint="cs"/>
          <w:b/>
          <w:bCs/>
          <w:color w:val="000000"/>
          <w:rtl/>
        </w:rPr>
        <w:t>7.3</w:t>
      </w:r>
      <w:r w:rsidR="00A53D70">
        <w:rPr>
          <w:rFonts w:ascii="Arial Hebrew Scholar" w:hAnsi="Arial Hebrew Scholar" w:cs="Arial Hebrew Scholar" w:hint="cs"/>
          <w:b/>
          <w:bCs/>
          <w:color w:val="000000"/>
          <w:rtl/>
        </w:rPr>
        <w:t>:</w:t>
      </w:r>
      <w:r w:rsidR="002D2220">
        <w:rPr>
          <w:rFonts w:ascii="Arial Hebrew Scholar" w:hAnsi="Arial Hebrew Scholar" w:cs="Arial Hebrew Scholar" w:hint="cs"/>
          <w:b/>
          <w:bCs/>
          <w:color w:val="000000"/>
          <w:rtl/>
        </w:rPr>
        <w:t xml:space="preserve"> </w:t>
      </w:r>
      <w:r w:rsidR="002D2220" w:rsidRPr="002D2220">
        <w:rPr>
          <w:rFonts w:ascii="Arial Hebrew Scholar" w:hAnsi="Arial Hebrew Scholar" w:cs="Arial Hebrew Scholar" w:hint="cs"/>
          <w:color w:val="000000"/>
          <w:rtl/>
        </w:rPr>
        <w:t>אפ</w:t>
      </w:r>
      <w:r w:rsidR="002D2220" w:rsidRPr="002D2220">
        <w:rPr>
          <w:rFonts w:ascii="Arial Hebrew Scholar" w:hAnsi="Arial Hebrew Scholar" w:cs="Arial Hebrew Scholar"/>
          <w:color w:val="000000"/>
          <w:rtl/>
        </w:rPr>
        <w:t>ל</w:t>
      </w:r>
      <w:r w:rsidR="002D2220" w:rsidRPr="002D2220">
        <w:rPr>
          <w:rFonts w:ascii="Arial Hebrew Scholar" w:hAnsi="Arial Hebrew Scholar" w:cs="Arial Hebrew Scholar" w:hint="cs"/>
          <w:color w:val="000000"/>
          <w:rtl/>
        </w:rPr>
        <w:t>טון</w:t>
      </w:r>
      <w:r w:rsidR="00DD5CAC">
        <w:rPr>
          <w:rFonts w:ascii="Arial Hebrew Scholar" w:hAnsi="Arial Hebrew Scholar" w:cs="Arial Hebrew Scholar" w:hint="cs"/>
          <w:color w:val="000000"/>
          <w:rtl/>
        </w:rPr>
        <w:t xml:space="preserve">, </w:t>
      </w:r>
      <w:r w:rsidR="00D57268" w:rsidRPr="00D57268">
        <w:rPr>
          <w:rFonts w:ascii="Arial Hebrew Scholar" w:hAnsi="Arial Hebrew Scholar" w:cs="Arial Hebrew Scholar" w:hint="cs"/>
          <w:color w:val="000000"/>
          <w:u w:val="single"/>
          <w:rtl/>
        </w:rPr>
        <w:t>פו</w:t>
      </w:r>
      <w:r w:rsidR="00D57268" w:rsidRPr="00D57268">
        <w:rPr>
          <w:rFonts w:ascii="Arial Hebrew Scholar" w:hAnsi="Arial Hebrew Scholar" w:cs="Arial Hebrew Scholar"/>
          <w:color w:val="000000"/>
          <w:u w:val="single"/>
          <w:rtl/>
        </w:rPr>
        <w:t>ליטיאה</w:t>
      </w:r>
      <w:r w:rsidR="00D57268">
        <w:rPr>
          <w:rFonts w:ascii="Arial Hebrew Scholar" w:hAnsi="Arial Hebrew Scholar" w:cs="Arial Hebrew Scholar"/>
          <w:color w:val="000000"/>
          <w:rtl/>
        </w:rPr>
        <w:t>, ספרים א-ב</w:t>
      </w:r>
    </w:p>
    <w:p w:rsidR="00E27252" w:rsidRPr="00DC6294" w:rsidRDefault="00E27252" w:rsidP="00DC6294">
      <w:pPr>
        <w:bidi/>
        <w:jc w:val="right"/>
        <w:rPr>
          <w:rFonts w:asciiTheme="majorBidi" w:hAnsiTheme="majorBidi" w:cstheme="majorBidi"/>
          <w:color w:val="000000"/>
        </w:rPr>
      </w:pPr>
      <w:r w:rsidRPr="00DC6294">
        <w:rPr>
          <w:rFonts w:asciiTheme="majorBidi" w:hAnsiTheme="majorBidi" w:cstheme="majorBidi"/>
          <w:color w:val="000000"/>
        </w:rPr>
        <w:t>Plato</w:t>
      </w:r>
      <w:r w:rsidR="003068EA">
        <w:rPr>
          <w:rFonts w:asciiTheme="majorBidi" w:hAnsiTheme="majorBidi" w:cstheme="majorBidi"/>
          <w:color w:val="000000"/>
        </w:rPr>
        <w:t xml:space="preserve">, </w:t>
      </w:r>
      <w:r w:rsidR="003068EA" w:rsidRPr="00E076A1">
        <w:rPr>
          <w:rFonts w:asciiTheme="majorBidi" w:hAnsiTheme="majorBidi" w:cstheme="majorBidi"/>
          <w:i/>
          <w:iCs/>
          <w:color w:val="000000"/>
        </w:rPr>
        <w:t>Republic</w:t>
      </w:r>
      <w:r w:rsidR="003068EA">
        <w:rPr>
          <w:rFonts w:asciiTheme="majorBidi" w:hAnsiTheme="majorBidi" w:cstheme="majorBidi"/>
          <w:color w:val="000000"/>
        </w:rPr>
        <w:t xml:space="preserve">, </w:t>
      </w:r>
      <w:r w:rsidR="00E076A1">
        <w:rPr>
          <w:rFonts w:asciiTheme="majorBidi" w:hAnsiTheme="majorBidi" w:cstheme="majorBidi"/>
          <w:color w:val="000000"/>
        </w:rPr>
        <w:t>Book</w:t>
      </w:r>
      <w:r w:rsidR="002A42BD">
        <w:rPr>
          <w:rFonts w:asciiTheme="majorBidi" w:hAnsiTheme="majorBidi" w:cstheme="majorBidi"/>
          <w:color w:val="000000"/>
        </w:rPr>
        <w:t>s I-II</w:t>
      </w:r>
    </w:p>
    <w:p w:rsidR="00E27252" w:rsidRPr="00E27252" w:rsidRDefault="00E27252" w:rsidP="00E27252">
      <w:pPr>
        <w:bidi/>
        <w:rPr>
          <w:rFonts w:cs="Arial Hebrew Scholar"/>
          <w:b/>
          <w:bCs/>
          <w:color w:val="000000"/>
        </w:rPr>
      </w:pPr>
    </w:p>
    <w:p w:rsidR="00915280" w:rsidRDefault="00915280" w:rsidP="00915280">
      <w:pPr>
        <w:bidi/>
        <w:rPr>
          <w:rFonts w:ascii="Arial Hebrew Scholar" w:hAnsi="Arial Hebrew Scholar" w:cs="Arial Hebrew Scholar"/>
          <w:b/>
          <w:bCs/>
          <w:color w:val="000000"/>
        </w:rPr>
      </w:pPr>
      <w:r w:rsidRPr="00A53D70">
        <w:rPr>
          <w:rFonts w:ascii="Arial Hebrew Scholar" w:hAnsi="Arial Hebrew Scholar" w:cs="Arial Hebrew Scholar" w:hint="cs"/>
          <w:b/>
          <w:bCs/>
          <w:color w:val="000000"/>
          <w:rtl/>
        </w:rPr>
        <w:t>14.3</w:t>
      </w:r>
      <w:r w:rsidR="00A53D70">
        <w:rPr>
          <w:rFonts w:ascii="Arial Hebrew Scholar" w:hAnsi="Arial Hebrew Scholar" w:cs="Arial Hebrew Scholar" w:hint="cs"/>
          <w:b/>
          <w:bCs/>
          <w:color w:val="000000"/>
          <w:rtl/>
        </w:rPr>
        <w:t>:</w:t>
      </w:r>
      <w:r w:rsidR="002D2220">
        <w:rPr>
          <w:rFonts w:ascii="Arial Hebrew Scholar" w:hAnsi="Arial Hebrew Scholar" w:cs="Arial Hebrew Scholar" w:hint="cs"/>
          <w:b/>
          <w:bCs/>
          <w:color w:val="000000"/>
          <w:rtl/>
        </w:rPr>
        <w:t xml:space="preserve"> </w:t>
      </w:r>
      <w:r w:rsidR="002D2220" w:rsidRPr="002D2220">
        <w:rPr>
          <w:rFonts w:ascii="Arial Hebrew Scholar" w:hAnsi="Arial Hebrew Scholar" w:cs="Arial Hebrew Scholar" w:hint="cs"/>
          <w:color w:val="000000"/>
          <w:rtl/>
        </w:rPr>
        <w:t>א</w:t>
      </w:r>
      <w:r w:rsidR="002D2220" w:rsidRPr="002D2220">
        <w:rPr>
          <w:rFonts w:ascii="Arial Hebrew Scholar" w:hAnsi="Arial Hebrew Scholar" w:cs="Arial Hebrew Scholar"/>
          <w:color w:val="000000"/>
          <w:rtl/>
        </w:rPr>
        <w:t>פלטון</w:t>
      </w:r>
      <w:r w:rsidR="00D57268">
        <w:rPr>
          <w:rFonts w:ascii="Arial Hebrew Scholar" w:hAnsi="Arial Hebrew Scholar" w:cs="Arial Hebrew Scholar" w:hint="cs"/>
          <w:color w:val="000000"/>
          <w:rtl/>
        </w:rPr>
        <w:t xml:space="preserve">, </w:t>
      </w:r>
      <w:r w:rsidR="00D57268" w:rsidRPr="00D57268">
        <w:rPr>
          <w:rFonts w:ascii="Arial Hebrew Scholar" w:hAnsi="Arial Hebrew Scholar" w:cs="Arial Hebrew Scholar" w:hint="cs"/>
          <w:color w:val="000000"/>
          <w:u w:val="single"/>
          <w:rtl/>
        </w:rPr>
        <w:t>פו</w:t>
      </w:r>
      <w:r w:rsidR="00D57268" w:rsidRPr="00D57268">
        <w:rPr>
          <w:rFonts w:ascii="Arial Hebrew Scholar" w:hAnsi="Arial Hebrew Scholar" w:cs="Arial Hebrew Scholar"/>
          <w:color w:val="000000"/>
          <w:u w:val="single"/>
          <w:rtl/>
        </w:rPr>
        <w:t>ליטיאה</w:t>
      </w:r>
      <w:r w:rsidR="00D57268">
        <w:rPr>
          <w:rFonts w:ascii="Arial Hebrew Scholar" w:hAnsi="Arial Hebrew Scholar" w:cs="Arial Hebrew Scholar" w:hint="cs"/>
          <w:color w:val="000000"/>
          <w:rtl/>
        </w:rPr>
        <w:t xml:space="preserve">, ספרים </w:t>
      </w:r>
      <w:r w:rsidR="00D57268">
        <w:rPr>
          <w:rFonts w:ascii="Arial Hebrew Scholar" w:hAnsi="Arial Hebrew Scholar" w:cs="Arial Hebrew Scholar"/>
          <w:color w:val="000000"/>
          <w:rtl/>
        </w:rPr>
        <w:t xml:space="preserve">ג-ד, </w:t>
      </w:r>
      <w:r w:rsidR="00D57268">
        <w:rPr>
          <w:rFonts w:ascii="Arial Hebrew Scholar" w:hAnsi="Arial Hebrew Scholar" w:cs="Arial Hebrew Scholar" w:hint="cs"/>
          <w:color w:val="000000"/>
          <w:rtl/>
        </w:rPr>
        <w:t>ס</w:t>
      </w:r>
      <w:r w:rsidR="00D57268">
        <w:rPr>
          <w:rFonts w:ascii="Arial Hebrew Scholar" w:hAnsi="Arial Hebrew Scholar" w:cs="Arial Hebrew Scholar"/>
          <w:color w:val="000000"/>
          <w:rtl/>
        </w:rPr>
        <w:t>פר ה</w:t>
      </w:r>
      <w:r w:rsidR="005762D2">
        <w:rPr>
          <w:rFonts w:ascii="Arial Hebrew Scholar" w:hAnsi="Arial Hebrew Scholar" w:cs="Arial Hebrew Scholar" w:hint="cs"/>
          <w:color w:val="000000"/>
          <w:rtl/>
        </w:rPr>
        <w:t xml:space="preserve"> עמוד</w:t>
      </w:r>
      <w:r w:rsidR="005762D2">
        <w:rPr>
          <w:rFonts w:ascii="Arial Hebrew Scholar" w:hAnsi="Arial Hebrew Scholar" w:cs="Arial Hebrew Scholar"/>
          <w:color w:val="000000"/>
          <w:rtl/>
        </w:rPr>
        <w:t>ים</w:t>
      </w:r>
      <w:r w:rsidR="00D57268">
        <w:rPr>
          <w:rFonts w:ascii="Arial Hebrew Scholar" w:hAnsi="Arial Hebrew Scholar" w:cs="Arial Hebrew Scholar"/>
          <w:color w:val="000000"/>
          <w:rtl/>
        </w:rPr>
        <w:t xml:space="preserve"> 361-377, ספר</w:t>
      </w:r>
      <w:r w:rsidR="00D57268">
        <w:rPr>
          <w:rFonts w:ascii="Arial Hebrew Scholar" w:hAnsi="Arial Hebrew Scholar" w:cs="Arial Hebrew Scholar" w:hint="cs"/>
          <w:color w:val="000000"/>
          <w:rtl/>
        </w:rPr>
        <w:t xml:space="preserve"> </w:t>
      </w:r>
      <w:r w:rsidR="00D57268">
        <w:rPr>
          <w:rFonts w:ascii="Arial Hebrew Scholar" w:hAnsi="Arial Hebrew Scholar" w:cs="Arial Hebrew Scholar"/>
          <w:color w:val="000000"/>
          <w:rtl/>
        </w:rPr>
        <w:t>ז</w:t>
      </w:r>
      <w:r w:rsidR="005762D2">
        <w:rPr>
          <w:rFonts w:ascii="Arial Hebrew Scholar" w:hAnsi="Arial Hebrew Scholar" w:cs="Arial Hebrew Scholar" w:hint="cs"/>
          <w:color w:val="000000"/>
          <w:rtl/>
        </w:rPr>
        <w:t xml:space="preserve"> עמוד</w:t>
      </w:r>
      <w:r w:rsidR="005762D2">
        <w:rPr>
          <w:rFonts w:ascii="Arial Hebrew Scholar" w:hAnsi="Arial Hebrew Scholar" w:cs="Arial Hebrew Scholar"/>
          <w:color w:val="000000"/>
          <w:rtl/>
        </w:rPr>
        <w:t>ים</w:t>
      </w:r>
      <w:r w:rsidR="00D57268">
        <w:rPr>
          <w:rFonts w:ascii="Arial Hebrew Scholar" w:hAnsi="Arial Hebrew Scholar" w:cs="Arial Hebrew Scholar"/>
          <w:color w:val="000000"/>
          <w:rtl/>
        </w:rPr>
        <w:t xml:space="preserve"> 421-432, 456-460 </w:t>
      </w:r>
    </w:p>
    <w:p w:rsidR="00E27252" w:rsidRPr="00DC6294" w:rsidRDefault="00E27252" w:rsidP="00DC6294">
      <w:pPr>
        <w:bidi/>
        <w:jc w:val="right"/>
        <w:rPr>
          <w:rFonts w:asciiTheme="majorBidi" w:hAnsiTheme="majorBidi" w:cstheme="majorBidi"/>
          <w:color w:val="000000"/>
        </w:rPr>
      </w:pPr>
      <w:r w:rsidRPr="00DC6294">
        <w:rPr>
          <w:rFonts w:asciiTheme="majorBidi" w:hAnsiTheme="majorBidi" w:cstheme="majorBidi"/>
          <w:color w:val="000000"/>
        </w:rPr>
        <w:t>Plato</w:t>
      </w:r>
      <w:r w:rsidR="00E076A1">
        <w:rPr>
          <w:rFonts w:asciiTheme="majorBidi" w:hAnsiTheme="majorBidi" w:cstheme="majorBidi"/>
          <w:color w:val="000000"/>
        </w:rPr>
        <w:t xml:space="preserve">, </w:t>
      </w:r>
      <w:r w:rsidR="00E076A1" w:rsidRPr="00E076A1">
        <w:rPr>
          <w:rFonts w:asciiTheme="majorBidi" w:hAnsiTheme="majorBidi" w:cstheme="majorBidi"/>
          <w:i/>
          <w:iCs/>
          <w:color w:val="000000"/>
        </w:rPr>
        <w:t>Republic</w:t>
      </w:r>
      <w:r w:rsidR="002A42BD">
        <w:rPr>
          <w:rFonts w:asciiTheme="majorBidi" w:hAnsiTheme="majorBidi" w:cstheme="majorBidi"/>
          <w:color w:val="000000"/>
        </w:rPr>
        <w:t>, Books III-</w:t>
      </w:r>
      <w:r w:rsidR="00E076A1">
        <w:rPr>
          <w:rFonts w:asciiTheme="majorBidi" w:hAnsiTheme="majorBidi" w:cstheme="majorBidi"/>
          <w:color w:val="000000"/>
        </w:rPr>
        <w:t>IV; Book V 471c-480a; Book VII</w:t>
      </w:r>
      <w:r w:rsidR="002A42BD">
        <w:rPr>
          <w:rFonts w:asciiTheme="majorBidi" w:hAnsiTheme="majorBidi" w:cstheme="majorBidi"/>
          <w:color w:val="000000"/>
        </w:rPr>
        <w:t xml:space="preserve"> 514a-522a, 539c-541b</w:t>
      </w:r>
    </w:p>
    <w:p w:rsidR="00E27252" w:rsidRPr="00E27252" w:rsidRDefault="00E27252" w:rsidP="00E27252">
      <w:pPr>
        <w:bidi/>
        <w:rPr>
          <w:rFonts w:ascii="Cambria" w:hAnsi="Cambria" w:cs="Arial Hebrew Scholar"/>
          <w:b/>
          <w:bCs/>
          <w:color w:val="000000"/>
          <w:rtl/>
        </w:rPr>
      </w:pPr>
    </w:p>
    <w:p w:rsidR="00915280" w:rsidRDefault="00915280" w:rsidP="00915280">
      <w:pPr>
        <w:bidi/>
        <w:rPr>
          <w:rFonts w:ascii="Arial Hebrew Scholar" w:hAnsi="Arial Hebrew Scholar" w:cs="Arial Hebrew Scholar"/>
          <w:b/>
          <w:bCs/>
          <w:color w:val="000000"/>
        </w:rPr>
      </w:pPr>
      <w:r w:rsidRPr="00A53D70">
        <w:rPr>
          <w:rFonts w:ascii="Arial Hebrew Scholar" w:hAnsi="Arial Hebrew Scholar" w:cs="Arial Hebrew Scholar"/>
          <w:b/>
          <w:bCs/>
          <w:color w:val="000000"/>
          <w:rtl/>
        </w:rPr>
        <w:t>21.3</w:t>
      </w:r>
      <w:r w:rsidR="00A53D70">
        <w:rPr>
          <w:rFonts w:ascii="Arial Hebrew Scholar" w:hAnsi="Arial Hebrew Scholar" w:cs="Arial Hebrew Scholar" w:hint="cs"/>
          <w:b/>
          <w:bCs/>
          <w:color w:val="000000"/>
          <w:rtl/>
        </w:rPr>
        <w:t>:</w:t>
      </w:r>
      <w:r w:rsidR="002D2220">
        <w:rPr>
          <w:rFonts w:ascii="Arial Hebrew Scholar" w:hAnsi="Arial Hebrew Scholar" w:cs="Arial Hebrew Scholar" w:hint="cs"/>
          <w:b/>
          <w:bCs/>
          <w:color w:val="000000"/>
          <w:rtl/>
        </w:rPr>
        <w:t xml:space="preserve"> </w:t>
      </w:r>
      <w:r w:rsidR="002D2220" w:rsidRPr="002D2220">
        <w:rPr>
          <w:rFonts w:ascii="Arial Hebrew Scholar" w:hAnsi="Arial Hebrew Scholar" w:cs="Arial Hebrew Scholar"/>
          <w:color w:val="000000"/>
          <w:rtl/>
        </w:rPr>
        <w:t>אפלטון</w:t>
      </w:r>
      <w:r w:rsidR="00D57268">
        <w:rPr>
          <w:rFonts w:ascii="Arial Hebrew Scholar" w:hAnsi="Arial Hebrew Scholar" w:cs="Arial Hebrew Scholar" w:hint="cs"/>
          <w:color w:val="000000"/>
          <w:rtl/>
        </w:rPr>
        <w:t xml:space="preserve">, </w:t>
      </w:r>
      <w:r w:rsidR="00D57268" w:rsidRPr="009F39F6">
        <w:rPr>
          <w:rFonts w:ascii="Arial Hebrew Scholar" w:hAnsi="Arial Hebrew Scholar" w:cs="Arial Hebrew Scholar" w:hint="cs"/>
          <w:color w:val="000000"/>
          <w:u w:val="single"/>
          <w:rtl/>
        </w:rPr>
        <w:t>פו</w:t>
      </w:r>
      <w:r w:rsidR="00D57268" w:rsidRPr="009F39F6">
        <w:rPr>
          <w:rFonts w:ascii="Arial Hebrew Scholar" w:hAnsi="Arial Hebrew Scholar" w:cs="Arial Hebrew Scholar"/>
          <w:color w:val="000000"/>
          <w:u w:val="single"/>
          <w:rtl/>
        </w:rPr>
        <w:t>ליטיאה</w:t>
      </w:r>
      <w:r w:rsidR="00D57268">
        <w:rPr>
          <w:rFonts w:ascii="Arial Hebrew Scholar" w:hAnsi="Arial Hebrew Scholar" w:cs="Arial Hebrew Scholar" w:hint="cs"/>
          <w:color w:val="000000"/>
          <w:rtl/>
        </w:rPr>
        <w:t xml:space="preserve">, </w:t>
      </w:r>
      <w:r w:rsidR="00CC5DD7">
        <w:rPr>
          <w:rFonts w:ascii="Arial Hebrew Scholar" w:hAnsi="Arial Hebrew Scholar" w:cs="Arial Hebrew Scholar" w:hint="cs"/>
          <w:color w:val="000000"/>
          <w:rtl/>
        </w:rPr>
        <w:t>ספ</w:t>
      </w:r>
      <w:r w:rsidR="00CC5DD7">
        <w:rPr>
          <w:rFonts w:ascii="Arial Hebrew Scholar" w:hAnsi="Arial Hebrew Scholar" w:cs="Arial Hebrew Scholar"/>
          <w:color w:val="000000"/>
          <w:rtl/>
        </w:rPr>
        <w:t>רים ח-ט, ספר י</w:t>
      </w:r>
      <w:r w:rsidR="005762D2">
        <w:rPr>
          <w:rFonts w:ascii="Arial Hebrew Scholar" w:hAnsi="Arial Hebrew Scholar" w:cs="Arial Hebrew Scholar" w:hint="cs"/>
          <w:color w:val="000000"/>
          <w:rtl/>
        </w:rPr>
        <w:t xml:space="preserve"> עמודים</w:t>
      </w:r>
      <w:r w:rsidR="00CC5DD7">
        <w:rPr>
          <w:rFonts w:ascii="Arial Hebrew Scholar" w:hAnsi="Arial Hebrew Scholar" w:cs="Arial Hebrew Scholar"/>
          <w:color w:val="000000"/>
          <w:rtl/>
        </w:rPr>
        <w:t xml:space="preserve"> 566-577</w:t>
      </w:r>
    </w:p>
    <w:p w:rsidR="00E27252" w:rsidRPr="00DC6294" w:rsidRDefault="00E27252" w:rsidP="00DC6294">
      <w:pPr>
        <w:bidi/>
        <w:jc w:val="right"/>
        <w:rPr>
          <w:rFonts w:asciiTheme="majorBidi" w:hAnsiTheme="majorBidi" w:cstheme="majorBidi"/>
          <w:color w:val="000000"/>
        </w:rPr>
      </w:pPr>
      <w:r w:rsidRPr="00DC6294">
        <w:rPr>
          <w:rFonts w:asciiTheme="majorBidi" w:hAnsiTheme="majorBidi" w:cstheme="majorBidi"/>
          <w:color w:val="000000"/>
        </w:rPr>
        <w:t>Plato</w:t>
      </w:r>
      <w:r w:rsidR="00517633">
        <w:rPr>
          <w:rFonts w:asciiTheme="majorBidi" w:hAnsiTheme="majorBidi" w:cstheme="majorBidi"/>
          <w:color w:val="000000"/>
        </w:rPr>
        <w:t xml:space="preserve">, </w:t>
      </w:r>
      <w:r w:rsidR="00517633" w:rsidRPr="00517633">
        <w:rPr>
          <w:rFonts w:asciiTheme="majorBidi" w:hAnsiTheme="majorBidi" w:cstheme="majorBidi"/>
          <w:i/>
          <w:iCs/>
          <w:color w:val="000000"/>
        </w:rPr>
        <w:t>Republic</w:t>
      </w:r>
      <w:r w:rsidR="00517633">
        <w:rPr>
          <w:rFonts w:asciiTheme="majorBidi" w:hAnsiTheme="majorBidi" w:cstheme="majorBidi"/>
          <w:color w:val="000000"/>
        </w:rPr>
        <w:t xml:space="preserve">, Books VIII-IX, Book X </w:t>
      </w:r>
      <w:r w:rsidR="0005569D">
        <w:rPr>
          <w:rFonts w:asciiTheme="majorBidi" w:hAnsiTheme="majorBidi" w:cstheme="majorBidi"/>
          <w:color w:val="000000"/>
        </w:rPr>
        <w:t>614a-</w:t>
      </w:r>
      <w:r w:rsidR="00985CBE">
        <w:rPr>
          <w:rFonts w:asciiTheme="majorBidi" w:hAnsiTheme="majorBidi" w:cstheme="majorBidi"/>
          <w:color w:val="000000"/>
        </w:rPr>
        <w:t>621d</w:t>
      </w:r>
      <w:r w:rsidR="00517633">
        <w:rPr>
          <w:rFonts w:asciiTheme="majorBidi" w:hAnsiTheme="majorBidi" w:cstheme="majorBidi"/>
          <w:color w:val="000000"/>
        </w:rPr>
        <w:t xml:space="preserve"> </w:t>
      </w:r>
    </w:p>
    <w:p w:rsidR="00E27252" w:rsidRPr="00E27252" w:rsidRDefault="00E27252" w:rsidP="00E27252">
      <w:pPr>
        <w:bidi/>
        <w:rPr>
          <w:rFonts w:ascii="Cambria" w:hAnsi="Cambria" w:cs="Arial Hebrew Scholar"/>
          <w:b/>
          <w:bCs/>
          <w:color w:val="000000"/>
          <w:rtl/>
        </w:rPr>
      </w:pPr>
    </w:p>
    <w:p w:rsidR="00915280" w:rsidRDefault="00915280" w:rsidP="00915280">
      <w:pPr>
        <w:bidi/>
        <w:rPr>
          <w:rFonts w:ascii="Arial Hebrew Scholar" w:hAnsi="Arial Hebrew Scholar" w:cs="Arial Hebrew Scholar"/>
          <w:b/>
          <w:bCs/>
          <w:color w:val="000000"/>
        </w:rPr>
      </w:pPr>
      <w:r w:rsidRPr="00A53D70">
        <w:rPr>
          <w:rFonts w:ascii="Arial Hebrew Scholar" w:hAnsi="Arial Hebrew Scholar" w:cs="Arial Hebrew Scholar" w:hint="cs"/>
          <w:b/>
          <w:bCs/>
          <w:color w:val="000000"/>
          <w:rtl/>
        </w:rPr>
        <w:t>26.3</w:t>
      </w:r>
      <w:r w:rsidR="00A53D70">
        <w:rPr>
          <w:rFonts w:ascii="Arial Hebrew Scholar" w:hAnsi="Arial Hebrew Scholar" w:cs="Arial Hebrew Scholar" w:hint="cs"/>
          <w:b/>
          <w:bCs/>
          <w:color w:val="000000"/>
          <w:rtl/>
        </w:rPr>
        <w:t>:</w:t>
      </w:r>
      <w:r w:rsidR="002D2220">
        <w:rPr>
          <w:rFonts w:ascii="Arial Hebrew Scholar" w:hAnsi="Arial Hebrew Scholar" w:cs="Arial Hebrew Scholar" w:hint="cs"/>
          <w:b/>
          <w:bCs/>
          <w:color w:val="000000"/>
          <w:rtl/>
        </w:rPr>
        <w:t xml:space="preserve"> </w:t>
      </w:r>
      <w:r w:rsidR="002D2220" w:rsidRPr="002D2220">
        <w:rPr>
          <w:rFonts w:ascii="Arial Hebrew Scholar" w:hAnsi="Arial Hebrew Scholar" w:cs="Arial Hebrew Scholar" w:hint="cs"/>
          <w:color w:val="000000"/>
          <w:rtl/>
        </w:rPr>
        <w:t>הו</w:t>
      </w:r>
      <w:r w:rsidR="002D2220" w:rsidRPr="002D2220">
        <w:rPr>
          <w:rFonts w:ascii="Arial Hebrew Scholar" w:hAnsi="Arial Hebrew Scholar" w:cs="Arial Hebrew Scholar"/>
          <w:color w:val="000000"/>
          <w:rtl/>
        </w:rPr>
        <w:t>בס</w:t>
      </w:r>
      <w:r w:rsidR="00C639D5">
        <w:rPr>
          <w:rFonts w:ascii="Arial Hebrew Scholar" w:hAnsi="Arial Hebrew Scholar" w:cs="Arial Hebrew Scholar" w:hint="cs"/>
          <w:color w:val="000000"/>
          <w:rtl/>
        </w:rPr>
        <w:t xml:space="preserve">, </w:t>
      </w:r>
      <w:r w:rsidR="00C639D5" w:rsidRPr="00EB653C">
        <w:rPr>
          <w:rFonts w:ascii="Arial Hebrew Scholar" w:hAnsi="Arial Hebrew Scholar" w:cs="Arial Hebrew Scholar"/>
          <w:color w:val="000000"/>
          <w:u w:val="single"/>
          <w:rtl/>
        </w:rPr>
        <w:t>לויתן</w:t>
      </w:r>
      <w:r w:rsidR="002C2854">
        <w:rPr>
          <w:rFonts w:ascii="Arial Hebrew Scholar" w:hAnsi="Arial Hebrew Scholar" w:cs="Arial Hebrew Scholar"/>
          <w:color w:val="000000"/>
          <w:rtl/>
        </w:rPr>
        <w:t xml:space="preserve">, </w:t>
      </w:r>
      <w:r w:rsidR="002C2854">
        <w:rPr>
          <w:rFonts w:ascii="Arial Hebrew Scholar" w:hAnsi="Arial Hebrew Scholar" w:cs="Arial Hebrew Scholar" w:hint="cs"/>
          <w:color w:val="000000"/>
          <w:rtl/>
        </w:rPr>
        <w:t>ההקדמה</w:t>
      </w:r>
      <w:r w:rsidR="00C639D5">
        <w:rPr>
          <w:rFonts w:ascii="Arial Hebrew Scholar" w:hAnsi="Arial Hebrew Scholar" w:cs="Arial Hebrew Scholar"/>
          <w:color w:val="000000"/>
          <w:rtl/>
        </w:rPr>
        <w:t>, פרקים 1-12</w:t>
      </w:r>
    </w:p>
    <w:p w:rsidR="00E27252" w:rsidRPr="00DC6294" w:rsidRDefault="00E27252" w:rsidP="00DC6294">
      <w:pPr>
        <w:bidi/>
        <w:jc w:val="right"/>
        <w:rPr>
          <w:rFonts w:asciiTheme="majorBidi" w:hAnsiTheme="majorBidi" w:cstheme="majorBidi"/>
          <w:color w:val="000000"/>
        </w:rPr>
      </w:pPr>
      <w:r w:rsidRPr="00DC6294">
        <w:rPr>
          <w:rFonts w:asciiTheme="majorBidi" w:hAnsiTheme="majorBidi" w:cstheme="majorBidi"/>
          <w:color w:val="000000"/>
        </w:rPr>
        <w:t>Hobbes</w:t>
      </w:r>
      <w:r w:rsidR="000C6534">
        <w:rPr>
          <w:rFonts w:asciiTheme="majorBidi" w:hAnsiTheme="majorBidi" w:cstheme="majorBidi"/>
          <w:color w:val="000000"/>
        </w:rPr>
        <w:t xml:space="preserve">, </w:t>
      </w:r>
      <w:r w:rsidR="000C6534" w:rsidRPr="000C6534">
        <w:rPr>
          <w:rFonts w:asciiTheme="majorBidi" w:hAnsiTheme="majorBidi" w:cstheme="majorBidi"/>
          <w:i/>
          <w:iCs/>
          <w:color w:val="000000"/>
        </w:rPr>
        <w:t>Leviathan</w:t>
      </w:r>
      <w:r w:rsidR="000C6534">
        <w:rPr>
          <w:rFonts w:asciiTheme="majorBidi" w:hAnsiTheme="majorBidi" w:cstheme="majorBidi"/>
          <w:color w:val="000000"/>
        </w:rPr>
        <w:t>, Introduction, Chapters 1-12</w:t>
      </w:r>
    </w:p>
    <w:p w:rsidR="00E27252" w:rsidRPr="00E27252" w:rsidRDefault="00E27252" w:rsidP="00E27252">
      <w:pPr>
        <w:bidi/>
        <w:rPr>
          <w:rFonts w:ascii="Cambria" w:hAnsi="Cambria" w:cs="Arial Hebrew Scholar"/>
          <w:b/>
          <w:bCs/>
          <w:color w:val="000000"/>
          <w:rtl/>
        </w:rPr>
      </w:pPr>
    </w:p>
    <w:p w:rsidR="00915280" w:rsidRDefault="00915280" w:rsidP="00915280">
      <w:pPr>
        <w:bidi/>
        <w:rPr>
          <w:rFonts w:ascii="Arial Hebrew Scholar" w:hAnsi="Arial Hebrew Scholar" w:cs="Arial Hebrew Scholar"/>
          <w:b/>
          <w:bCs/>
          <w:color w:val="000000"/>
        </w:rPr>
      </w:pPr>
      <w:r w:rsidRPr="00A53D70">
        <w:rPr>
          <w:rFonts w:ascii="Arial Hebrew Scholar" w:hAnsi="Arial Hebrew Scholar" w:cs="Arial Hebrew Scholar"/>
          <w:b/>
          <w:bCs/>
          <w:color w:val="000000"/>
          <w:rtl/>
        </w:rPr>
        <w:t>11.4</w:t>
      </w:r>
      <w:r w:rsidR="00A53D70">
        <w:rPr>
          <w:rFonts w:ascii="Arial Hebrew Scholar" w:hAnsi="Arial Hebrew Scholar" w:cs="Arial Hebrew Scholar" w:hint="cs"/>
          <w:b/>
          <w:bCs/>
          <w:color w:val="000000"/>
          <w:rtl/>
        </w:rPr>
        <w:t>:</w:t>
      </w:r>
      <w:r w:rsidR="002D2220">
        <w:rPr>
          <w:rFonts w:ascii="Arial Hebrew Scholar" w:hAnsi="Arial Hebrew Scholar" w:cs="Arial Hebrew Scholar" w:hint="cs"/>
          <w:b/>
          <w:bCs/>
          <w:color w:val="000000"/>
          <w:rtl/>
        </w:rPr>
        <w:t xml:space="preserve"> </w:t>
      </w:r>
      <w:r w:rsidR="002D2220" w:rsidRPr="002D2220">
        <w:rPr>
          <w:rFonts w:ascii="Arial Hebrew Scholar" w:hAnsi="Arial Hebrew Scholar" w:cs="Arial Hebrew Scholar" w:hint="cs"/>
          <w:color w:val="000000"/>
          <w:rtl/>
        </w:rPr>
        <w:t>הובס</w:t>
      </w:r>
      <w:r w:rsidR="00C639D5">
        <w:rPr>
          <w:rFonts w:ascii="Arial Hebrew Scholar" w:hAnsi="Arial Hebrew Scholar" w:cs="Arial Hebrew Scholar" w:hint="cs"/>
          <w:color w:val="000000"/>
          <w:rtl/>
        </w:rPr>
        <w:t xml:space="preserve">, </w:t>
      </w:r>
      <w:r w:rsidR="00C639D5" w:rsidRPr="00EB653C">
        <w:rPr>
          <w:rFonts w:ascii="Arial Hebrew Scholar" w:hAnsi="Arial Hebrew Scholar" w:cs="Arial Hebrew Scholar" w:hint="cs"/>
          <w:color w:val="000000"/>
          <w:u w:val="single"/>
          <w:rtl/>
        </w:rPr>
        <w:t>ל</w:t>
      </w:r>
      <w:r w:rsidR="00C639D5" w:rsidRPr="00EB653C">
        <w:rPr>
          <w:rFonts w:ascii="Arial Hebrew Scholar" w:hAnsi="Arial Hebrew Scholar" w:cs="Arial Hebrew Scholar"/>
          <w:color w:val="000000"/>
          <w:u w:val="single"/>
          <w:rtl/>
        </w:rPr>
        <w:t>ויתן</w:t>
      </w:r>
      <w:r w:rsidR="00C639D5">
        <w:rPr>
          <w:rFonts w:ascii="Arial Hebrew Scholar" w:hAnsi="Arial Hebrew Scholar" w:cs="Arial Hebrew Scholar"/>
          <w:color w:val="000000"/>
          <w:rtl/>
        </w:rPr>
        <w:t>, פרקים 13-21</w:t>
      </w:r>
    </w:p>
    <w:p w:rsidR="00E27252" w:rsidRPr="00DC6294" w:rsidRDefault="00E27252" w:rsidP="00DC6294">
      <w:pPr>
        <w:bidi/>
        <w:jc w:val="right"/>
        <w:rPr>
          <w:rFonts w:asciiTheme="majorBidi" w:hAnsiTheme="majorBidi" w:cstheme="majorBidi"/>
          <w:color w:val="000000"/>
        </w:rPr>
      </w:pPr>
      <w:r w:rsidRPr="00DC6294">
        <w:rPr>
          <w:rFonts w:asciiTheme="majorBidi" w:hAnsiTheme="majorBidi" w:cstheme="majorBidi"/>
          <w:color w:val="000000"/>
        </w:rPr>
        <w:t>Hobbes</w:t>
      </w:r>
      <w:r w:rsidR="000C6534">
        <w:rPr>
          <w:rFonts w:asciiTheme="majorBidi" w:hAnsiTheme="majorBidi" w:cstheme="majorBidi"/>
          <w:color w:val="000000"/>
        </w:rPr>
        <w:t xml:space="preserve">, </w:t>
      </w:r>
      <w:r w:rsidR="000C6534" w:rsidRPr="000C6534">
        <w:rPr>
          <w:rFonts w:asciiTheme="majorBidi" w:hAnsiTheme="majorBidi" w:cstheme="majorBidi"/>
          <w:i/>
          <w:iCs/>
          <w:color w:val="000000"/>
        </w:rPr>
        <w:t>Leviathan</w:t>
      </w:r>
      <w:r w:rsidR="000C6534">
        <w:rPr>
          <w:rFonts w:asciiTheme="majorBidi" w:hAnsiTheme="majorBidi" w:cstheme="majorBidi"/>
          <w:color w:val="000000"/>
        </w:rPr>
        <w:t>, Chapters 13-21</w:t>
      </w:r>
    </w:p>
    <w:p w:rsidR="00E27252" w:rsidRPr="00E27252" w:rsidRDefault="00E27252" w:rsidP="00E27252">
      <w:pPr>
        <w:bidi/>
        <w:rPr>
          <w:rFonts w:ascii="Cambria" w:hAnsi="Cambria" w:cs="Arial Hebrew Scholar"/>
          <w:b/>
          <w:bCs/>
          <w:color w:val="000000"/>
          <w:rtl/>
        </w:rPr>
      </w:pPr>
    </w:p>
    <w:p w:rsidR="00915280" w:rsidRDefault="00915280" w:rsidP="00915280">
      <w:pPr>
        <w:bidi/>
        <w:rPr>
          <w:rFonts w:ascii="Arial Hebrew Scholar" w:hAnsi="Arial Hebrew Scholar" w:cs="Arial Hebrew Scholar"/>
          <w:b/>
          <w:bCs/>
          <w:color w:val="000000"/>
        </w:rPr>
      </w:pPr>
      <w:r w:rsidRPr="00A53D70">
        <w:rPr>
          <w:rFonts w:ascii="Arial Hebrew Scholar" w:hAnsi="Arial Hebrew Scholar" w:cs="Arial Hebrew Scholar"/>
          <w:b/>
          <w:bCs/>
          <w:color w:val="000000"/>
          <w:rtl/>
        </w:rPr>
        <w:t>25.4</w:t>
      </w:r>
      <w:r w:rsidR="00A53D70">
        <w:rPr>
          <w:rFonts w:ascii="Arial Hebrew Scholar" w:hAnsi="Arial Hebrew Scholar" w:cs="Arial Hebrew Scholar" w:hint="cs"/>
          <w:b/>
          <w:bCs/>
          <w:color w:val="000000"/>
          <w:rtl/>
        </w:rPr>
        <w:t>:</w:t>
      </w:r>
      <w:r w:rsidR="002D2220">
        <w:rPr>
          <w:rFonts w:ascii="Arial Hebrew Scholar" w:hAnsi="Arial Hebrew Scholar" w:cs="Arial Hebrew Scholar" w:hint="cs"/>
          <w:b/>
          <w:bCs/>
          <w:color w:val="000000"/>
          <w:rtl/>
        </w:rPr>
        <w:t xml:space="preserve"> </w:t>
      </w:r>
      <w:r w:rsidR="002D2220" w:rsidRPr="002D2220">
        <w:rPr>
          <w:rFonts w:ascii="Arial Hebrew Scholar" w:hAnsi="Arial Hebrew Scholar" w:cs="Arial Hebrew Scholar" w:hint="cs"/>
          <w:color w:val="000000"/>
          <w:rtl/>
        </w:rPr>
        <w:t>הובס</w:t>
      </w:r>
      <w:r w:rsidR="00C639D5">
        <w:rPr>
          <w:rFonts w:ascii="Arial Hebrew Scholar" w:hAnsi="Arial Hebrew Scholar" w:cs="Arial Hebrew Scholar" w:hint="cs"/>
          <w:color w:val="000000"/>
          <w:rtl/>
        </w:rPr>
        <w:t xml:space="preserve">, </w:t>
      </w:r>
      <w:r w:rsidR="00C639D5" w:rsidRPr="00EB653C">
        <w:rPr>
          <w:rFonts w:ascii="Arial Hebrew Scholar" w:hAnsi="Arial Hebrew Scholar" w:cs="Arial Hebrew Scholar" w:hint="cs"/>
          <w:color w:val="000000"/>
          <w:u w:val="single"/>
          <w:rtl/>
        </w:rPr>
        <w:t>לוי</w:t>
      </w:r>
      <w:r w:rsidR="00C639D5" w:rsidRPr="00EB653C">
        <w:rPr>
          <w:rFonts w:ascii="Arial Hebrew Scholar" w:hAnsi="Arial Hebrew Scholar" w:cs="Arial Hebrew Scholar"/>
          <w:color w:val="000000"/>
          <w:u w:val="single"/>
          <w:rtl/>
        </w:rPr>
        <w:t>תן</w:t>
      </w:r>
      <w:r w:rsidR="00C639D5">
        <w:rPr>
          <w:rFonts w:ascii="Arial Hebrew Scholar" w:hAnsi="Arial Hebrew Scholar" w:cs="Arial Hebrew Scholar"/>
          <w:color w:val="000000"/>
          <w:rtl/>
        </w:rPr>
        <w:t>, פרקים 22-30</w:t>
      </w:r>
    </w:p>
    <w:p w:rsidR="00E27252" w:rsidRPr="00DC6294" w:rsidRDefault="00E27252" w:rsidP="00DC6294">
      <w:pPr>
        <w:bidi/>
        <w:jc w:val="right"/>
        <w:rPr>
          <w:rFonts w:asciiTheme="majorBidi" w:hAnsiTheme="majorBidi" w:cstheme="majorBidi"/>
          <w:color w:val="000000"/>
        </w:rPr>
      </w:pPr>
      <w:r w:rsidRPr="00DC6294">
        <w:rPr>
          <w:rFonts w:asciiTheme="majorBidi" w:hAnsiTheme="majorBidi" w:cstheme="majorBidi"/>
          <w:color w:val="000000"/>
        </w:rPr>
        <w:t>Hobbes</w:t>
      </w:r>
      <w:r w:rsidR="000C6534">
        <w:rPr>
          <w:rFonts w:asciiTheme="majorBidi" w:hAnsiTheme="majorBidi" w:cstheme="majorBidi"/>
          <w:color w:val="000000"/>
        </w:rPr>
        <w:t xml:space="preserve">, </w:t>
      </w:r>
      <w:r w:rsidR="000C6534" w:rsidRPr="000C6534">
        <w:rPr>
          <w:rFonts w:asciiTheme="majorBidi" w:hAnsiTheme="majorBidi" w:cstheme="majorBidi"/>
          <w:i/>
          <w:iCs/>
          <w:color w:val="000000"/>
        </w:rPr>
        <w:t>Leviathan</w:t>
      </w:r>
      <w:r w:rsidR="000C6534">
        <w:rPr>
          <w:rFonts w:asciiTheme="majorBidi" w:hAnsiTheme="majorBidi" w:cstheme="majorBidi"/>
          <w:color w:val="000000"/>
        </w:rPr>
        <w:t>, Chapters 22-</w:t>
      </w:r>
      <w:r w:rsidR="00C939EE">
        <w:rPr>
          <w:rFonts w:asciiTheme="majorBidi" w:hAnsiTheme="majorBidi" w:cstheme="majorBidi"/>
          <w:color w:val="000000"/>
        </w:rPr>
        <w:t>30</w:t>
      </w:r>
    </w:p>
    <w:p w:rsidR="00E27252" w:rsidRPr="00E27252" w:rsidRDefault="00E27252" w:rsidP="00E27252">
      <w:pPr>
        <w:bidi/>
        <w:rPr>
          <w:rFonts w:ascii="Cambria" w:hAnsi="Cambria" w:cs="Arial Hebrew Scholar"/>
          <w:b/>
          <w:bCs/>
          <w:color w:val="000000"/>
          <w:rtl/>
        </w:rPr>
      </w:pPr>
    </w:p>
    <w:p w:rsidR="00915280" w:rsidRDefault="00915280" w:rsidP="00915280">
      <w:pPr>
        <w:bidi/>
        <w:rPr>
          <w:rFonts w:ascii="Arial Hebrew Scholar" w:hAnsi="Arial Hebrew Scholar" w:cs="Arial Hebrew Scholar"/>
          <w:b/>
          <w:bCs/>
          <w:color w:val="000000"/>
        </w:rPr>
      </w:pPr>
      <w:r w:rsidRPr="00A53D70">
        <w:rPr>
          <w:rFonts w:ascii="Arial Hebrew Scholar" w:hAnsi="Arial Hebrew Scholar" w:cs="Arial Hebrew Scholar"/>
          <w:b/>
          <w:bCs/>
          <w:color w:val="000000"/>
          <w:rtl/>
        </w:rPr>
        <w:t>2.5</w:t>
      </w:r>
      <w:r w:rsidR="00A53D70">
        <w:rPr>
          <w:rFonts w:ascii="Arial Hebrew Scholar" w:hAnsi="Arial Hebrew Scholar" w:cs="Arial Hebrew Scholar" w:hint="cs"/>
          <w:b/>
          <w:bCs/>
          <w:color w:val="000000"/>
          <w:rtl/>
        </w:rPr>
        <w:t>:</w:t>
      </w:r>
      <w:r w:rsidR="002D2220">
        <w:rPr>
          <w:rFonts w:ascii="Arial Hebrew Scholar" w:hAnsi="Arial Hebrew Scholar" w:cs="Arial Hebrew Scholar" w:hint="cs"/>
          <w:b/>
          <w:bCs/>
          <w:color w:val="000000"/>
          <w:rtl/>
        </w:rPr>
        <w:t xml:space="preserve"> </w:t>
      </w:r>
      <w:r w:rsidR="002D2220" w:rsidRPr="002D2220">
        <w:rPr>
          <w:rFonts w:ascii="Arial Hebrew Scholar" w:hAnsi="Arial Hebrew Scholar" w:cs="Arial Hebrew Scholar" w:hint="cs"/>
          <w:color w:val="000000"/>
          <w:rtl/>
        </w:rPr>
        <w:t>הובס</w:t>
      </w:r>
      <w:r w:rsidR="00C639D5">
        <w:rPr>
          <w:rFonts w:ascii="Arial Hebrew Scholar" w:hAnsi="Arial Hebrew Scholar" w:cs="Arial Hebrew Scholar" w:hint="cs"/>
          <w:color w:val="000000"/>
          <w:rtl/>
        </w:rPr>
        <w:t xml:space="preserve">, </w:t>
      </w:r>
      <w:r w:rsidR="00C639D5" w:rsidRPr="00EB653C">
        <w:rPr>
          <w:rFonts w:ascii="Arial Hebrew Scholar" w:hAnsi="Arial Hebrew Scholar" w:cs="Arial Hebrew Scholar" w:hint="cs"/>
          <w:color w:val="000000"/>
          <w:u w:val="single"/>
          <w:rtl/>
        </w:rPr>
        <w:t>לויתן</w:t>
      </w:r>
      <w:r w:rsidR="00C639D5">
        <w:rPr>
          <w:rFonts w:ascii="Arial Hebrew Scholar" w:hAnsi="Arial Hebrew Scholar" w:cs="Arial Hebrew Scholar"/>
          <w:color w:val="000000"/>
          <w:rtl/>
        </w:rPr>
        <w:t>, פרקים 12, 31-39</w:t>
      </w:r>
      <w:r w:rsidR="00E4709E">
        <w:rPr>
          <w:rFonts w:ascii="Arial Hebrew Scholar" w:hAnsi="Arial Hebrew Scholar" w:cs="Arial Hebrew Scholar" w:hint="cs"/>
          <w:color w:val="000000"/>
          <w:rtl/>
        </w:rPr>
        <w:t xml:space="preserve">, 43, </w:t>
      </w:r>
      <w:r w:rsidR="00E4709E">
        <w:rPr>
          <w:rFonts w:ascii="Arial Hebrew Scholar" w:hAnsi="Arial Hebrew Scholar" w:cs="Arial Hebrew Scholar"/>
          <w:color w:val="000000"/>
          <w:rtl/>
        </w:rPr>
        <w:t>46</w:t>
      </w:r>
      <w:r w:rsidR="00E4709E">
        <w:rPr>
          <w:rFonts w:ascii="Arial Hebrew Scholar" w:hAnsi="Arial Hebrew Scholar" w:cs="Arial Hebrew Scholar" w:hint="cs"/>
          <w:color w:val="000000"/>
          <w:rtl/>
        </w:rPr>
        <w:t xml:space="preserve">-47, </w:t>
      </w:r>
      <w:r w:rsidR="002C2854">
        <w:rPr>
          <w:rFonts w:ascii="Arial Hebrew Scholar" w:hAnsi="Arial Hebrew Scholar" w:cs="Arial Hebrew Scholar" w:hint="cs"/>
          <w:color w:val="000000"/>
          <w:rtl/>
        </w:rPr>
        <w:t xml:space="preserve">סיקור </w:t>
      </w:r>
      <w:r w:rsidR="002C2854">
        <w:rPr>
          <w:rFonts w:ascii="Arial Hebrew Scholar" w:hAnsi="Arial Hebrew Scholar" w:cs="Arial Hebrew Scholar"/>
          <w:color w:val="000000"/>
          <w:rtl/>
        </w:rPr>
        <w:t>וסיום</w:t>
      </w:r>
    </w:p>
    <w:p w:rsidR="00E27252" w:rsidRPr="00DC6294" w:rsidRDefault="00E27252" w:rsidP="00DC6294">
      <w:pPr>
        <w:bidi/>
        <w:jc w:val="right"/>
        <w:rPr>
          <w:rFonts w:asciiTheme="majorBidi" w:hAnsiTheme="majorBidi" w:cstheme="majorBidi"/>
          <w:color w:val="000000"/>
        </w:rPr>
      </w:pPr>
      <w:r w:rsidRPr="00DC6294">
        <w:rPr>
          <w:rFonts w:asciiTheme="majorBidi" w:hAnsiTheme="majorBidi" w:cstheme="majorBidi"/>
          <w:color w:val="000000"/>
        </w:rPr>
        <w:t>Hobbes</w:t>
      </w:r>
      <w:r w:rsidR="00C939EE">
        <w:rPr>
          <w:rFonts w:asciiTheme="majorBidi" w:hAnsiTheme="majorBidi" w:cstheme="majorBidi"/>
          <w:color w:val="000000"/>
        </w:rPr>
        <w:t xml:space="preserve">, </w:t>
      </w:r>
      <w:r w:rsidR="00C939EE" w:rsidRPr="00C939EE">
        <w:rPr>
          <w:rFonts w:asciiTheme="majorBidi" w:hAnsiTheme="majorBidi" w:cstheme="majorBidi"/>
          <w:i/>
          <w:iCs/>
          <w:color w:val="000000"/>
        </w:rPr>
        <w:t>Leviathan</w:t>
      </w:r>
      <w:r w:rsidR="00C939EE">
        <w:rPr>
          <w:rFonts w:asciiTheme="majorBidi" w:hAnsiTheme="majorBidi" w:cstheme="majorBidi"/>
          <w:color w:val="000000"/>
        </w:rPr>
        <w:t xml:space="preserve">, Chapters 12, 31-39, 43, 46-47, A Review and Conclusion </w:t>
      </w:r>
    </w:p>
    <w:p w:rsidR="00E27252" w:rsidRPr="00E27252" w:rsidRDefault="00E27252" w:rsidP="00E27252">
      <w:pPr>
        <w:bidi/>
        <w:rPr>
          <w:rFonts w:ascii="Cambria" w:hAnsi="Cambria" w:cs="Arial Hebrew Scholar"/>
          <w:b/>
          <w:bCs/>
          <w:color w:val="000000"/>
          <w:rtl/>
        </w:rPr>
      </w:pPr>
    </w:p>
    <w:p w:rsidR="00915280" w:rsidRDefault="00915280" w:rsidP="00915280">
      <w:pPr>
        <w:bidi/>
        <w:rPr>
          <w:rFonts w:ascii="Arial Hebrew Scholar" w:hAnsi="Arial Hebrew Scholar" w:cs="Arial Hebrew Scholar"/>
          <w:b/>
          <w:bCs/>
          <w:color w:val="000000"/>
        </w:rPr>
      </w:pPr>
      <w:r w:rsidRPr="00A53D70">
        <w:rPr>
          <w:rFonts w:ascii="Arial Hebrew Scholar" w:hAnsi="Arial Hebrew Scholar" w:cs="Arial Hebrew Scholar"/>
          <w:b/>
          <w:bCs/>
          <w:color w:val="000000"/>
          <w:rtl/>
        </w:rPr>
        <w:t>9.5</w:t>
      </w:r>
      <w:r w:rsidR="00A53D70">
        <w:rPr>
          <w:rFonts w:ascii="Arial Hebrew Scholar" w:hAnsi="Arial Hebrew Scholar" w:cs="Arial Hebrew Scholar" w:hint="cs"/>
          <w:b/>
          <w:bCs/>
          <w:color w:val="000000"/>
          <w:rtl/>
        </w:rPr>
        <w:t>:</w:t>
      </w:r>
      <w:r w:rsidR="002D2220">
        <w:rPr>
          <w:rFonts w:ascii="Arial Hebrew Scholar" w:hAnsi="Arial Hebrew Scholar" w:cs="Arial Hebrew Scholar" w:hint="cs"/>
          <w:b/>
          <w:bCs/>
          <w:color w:val="000000"/>
          <w:rtl/>
        </w:rPr>
        <w:t xml:space="preserve"> </w:t>
      </w:r>
      <w:r w:rsidR="002D2220" w:rsidRPr="002D2220">
        <w:rPr>
          <w:rFonts w:ascii="Arial Hebrew Scholar" w:hAnsi="Arial Hebrew Scholar" w:cs="Arial Hebrew Scholar" w:hint="cs"/>
          <w:color w:val="000000"/>
          <w:rtl/>
        </w:rPr>
        <w:t>נ</w:t>
      </w:r>
      <w:r w:rsidR="002D2220" w:rsidRPr="002D2220">
        <w:rPr>
          <w:rFonts w:ascii="Arial Hebrew Scholar" w:hAnsi="Arial Hebrew Scholar" w:cs="Arial Hebrew Scholar"/>
          <w:color w:val="000000"/>
          <w:rtl/>
        </w:rPr>
        <w:t>יטשה</w:t>
      </w:r>
      <w:r w:rsidR="00C77583" w:rsidRPr="00C77583">
        <w:rPr>
          <w:rFonts w:ascii="Arial Hebrew Scholar" w:hAnsi="Arial Hebrew Scholar" w:cs="Arial Hebrew Scholar" w:hint="cs"/>
          <w:color w:val="000000"/>
          <w:u w:val="single"/>
          <w:rtl/>
        </w:rPr>
        <w:t>, ל</w:t>
      </w:r>
      <w:r w:rsidR="00C77583" w:rsidRPr="00C77583">
        <w:rPr>
          <w:rFonts w:ascii="Arial Hebrew Scholar" w:hAnsi="Arial Hebrew Scholar" w:cs="Arial Hebrew Scholar"/>
          <w:color w:val="000000"/>
          <w:u w:val="single"/>
          <w:rtl/>
        </w:rPr>
        <w:t>גניאלוגיה של המוסר</w:t>
      </w:r>
      <w:r w:rsidR="00C77583">
        <w:rPr>
          <w:rFonts w:ascii="Arial Hebrew Scholar" w:hAnsi="Arial Hebrew Scholar" w:cs="Arial Hebrew Scholar"/>
          <w:color w:val="000000"/>
          <w:rtl/>
        </w:rPr>
        <w:t>,</w:t>
      </w:r>
      <w:r w:rsidR="00C77583">
        <w:rPr>
          <w:rFonts w:ascii="Arial Hebrew Scholar" w:hAnsi="Arial Hebrew Scholar" w:cs="Arial Hebrew Scholar" w:hint="cs"/>
          <w:color w:val="000000"/>
          <w:rtl/>
        </w:rPr>
        <w:t xml:space="preserve"> </w:t>
      </w:r>
      <w:r w:rsidR="00C77583">
        <w:rPr>
          <w:rFonts w:ascii="Arial Hebrew Scholar" w:hAnsi="Arial Hebrew Scholar" w:cs="Arial Hebrew Scholar"/>
          <w:color w:val="000000"/>
          <w:rtl/>
        </w:rPr>
        <w:t>הקדמה, מאמר ראשון</w:t>
      </w:r>
    </w:p>
    <w:p w:rsidR="00E27252" w:rsidRPr="00DC6294" w:rsidRDefault="00E27252" w:rsidP="00DC6294">
      <w:pPr>
        <w:bidi/>
        <w:jc w:val="right"/>
        <w:rPr>
          <w:rFonts w:asciiTheme="majorBidi" w:hAnsiTheme="majorBidi" w:cstheme="majorBidi"/>
          <w:color w:val="000000"/>
        </w:rPr>
      </w:pPr>
      <w:r w:rsidRPr="00DC6294">
        <w:rPr>
          <w:rFonts w:asciiTheme="majorBidi" w:hAnsiTheme="majorBidi" w:cstheme="majorBidi"/>
          <w:color w:val="000000"/>
        </w:rPr>
        <w:t>Nietzsche</w:t>
      </w:r>
      <w:r w:rsidR="001B6B95">
        <w:rPr>
          <w:rFonts w:asciiTheme="majorBidi" w:hAnsiTheme="majorBidi" w:cstheme="majorBidi"/>
          <w:color w:val="000000"/>
        </w:rPr>
        <w:t xml:space="preserve">, </w:t>
      </w:r>
      <w:r w:rsidR="001B6B95" w:rsidRPr="001B6B95">
        <w:rPr>
          <w:rFonts w:asciiTheme="majorBidi" w:hAnsiTheme="majorBidi" w:cstheme="majorBidi"/>
          <w:i/>
          <w:iCs/>
          <w:color w:val="000000"/>
        </w:rPr>
        <w:t>Genealogy of Morals</w:t>
      </w:r>
      <w:r w:rsidR="001B6B95">
        <w:rPr>
          <w:rFonts w:asciiTheme="majorBidi" w:hAnsiTheme="majorBidi" w:cstheme="majorBidi"/>
          <w:color w:val="000000"/>
        </w:rPr>
        <w:t>, Preface, First Essay</w:t>
      </w:r>
    </w:p>
    <w:p w:rsidR="00E27252" w:rsidRPr="00E27252" w:rsidRDefault="00E27252" w:rsidP="00E27252">
      <w:pPr>
        <w:bidi/>
        <w:rPr>
          <w:rFonts w:ascii="Cambria" w:hAnsi="Cambria" w:cs="Arial Hebrew Scholar"/>
          <w:b/>
          <w:bCs/>
          <w:color w:val="000000"/>
          <w:rtl/>
        </w:rPr>
      </w:pPr>
    </w:p>
    <w:p w:rsidR="00915280" w:rsidRDefault="00915280" w:rsidP="00915280">
      <w:pPr>
        <w:bidi/>
        <w:rPr>
          <w:rFonts w:ascii="Arial Hebrew Scholar" w:hAnsi="Arial Hebrew Scholar" w:cs="Arial Hebrew Scholar"/>
          <w:b/>
          <w:bCs/>
          <w:color w:val="000000"/>
        </w:rPr>
      </w:pPr>
      <w:r w:rsidRPr="00A53D70">
        <w:rPr>
          <w:rFonts w:ascii="Arial Hebrew Scholar" w:hAnsi="Arial Hebrew Scholar" w:cs="Arial Hebrew Scholar"/>
          <w:b/>
          <w:bCs/>
          <w:color w:val="000000"/>
          <w:rtl/>
        </w:rPr>
        <w:t>16.5</w:t>
      </w:r>
      <w:r w:rsidR="00A53D70">
        <w:rPr>
          <w:rFonts w:ascii="Arial Hebrew Scholar" w:hAnsi="Arial Hebrew Scholar" w:cs="Arial Hebrew Scholar" w:hint="cs"/>
          <w:b/>
          <w:bCs/>
          <w:color w:val="000000"/>
          <w:rtl/>
        </w:rPr>
        <w:t>:</w:t>
      </w:r>
      <w:r w:rsidR="002D2220">
        <w:rPr>
          <w:rFonts w:ascii="Arial Hebrew Scholar" w:hAnsi="Arial Hebrew Scholar" w:cs="Arial Hebrew Scholar" w:hint="cs"/>
          <w:b/>
          <w:bCs/>
          <w:color w:val="000000"/>
          <w:rtl/>
        </w:rPr>
        <w:t xml:space="preserve"> </w:t>
      </w:r>
      <w:r w:rsidR="002D2220" w:rsidRPr="002D2220">
        <w:rPr>
          <w:rFonts w:ascii="Arial Hebrew Scholar" w:hAnsi="Arial Hebrew Scholar" w:cs="Arial Hebrew Scholar" w:hint="cs"/>
          <w:color w:val="000000"/>
          <w:rtl/>
        </w:rPr>
        <w:t>ניטש</w:t>
      </w:r>
      <w:r w:rsidR="002D2220" w:rsidRPr="002D2220">
        <w:rPr>
          <w:rFonts w:ascii="Arial Hebrew Scholar" w:hAnsi="Arial Hebrew Scholar" w:cs="Arial Hebrew Scholar"/>
          <w:color w:val="000000"/>
          <w:rtl/>
        </w:rPr>
        <w:t>ה</w:t>
      </w:r>
      <w:r w:rsidR="00C77583">
        <w:rPr>
          <w:rFonts w:ascii="Arial Hebrew Scholar" w:hAnsi="Arial Hebrew Scholar" w:cs="Arial Hebrew Scholar" w:hint="cs"/>
          <w:color w:val="000000"/>
          <w:rtl/>
        </w:rPr>
        <w:t xml:space="preserve">, </w:t>
      </w:r>
      <w:r w:rsidR="00C77583" w:rsidRPr="00C77583">
        <w:rPr>
          <w:rFonts w:ascii="Arial Hebrew Scholar" w:hAnsi="Arial Hebrew Scholar" w:cs="Arial Hebrew Scholar" w:hint="cs"/>
          <w:color w:val="000000"/>
          <w:u w:val="single"/>
          <w:rtl/>
        </w:rPr>
        <w:t>ל</w:t>
      </w:r>
      <w:r w:rsidR="00C77583" w:rsidRPr="00C77583">
        <w:rPr>
          <w:rFonts w:ascii="Arial Hebrew Scholar" w:hAnsi="Arial Hebrew Scholar" w:cs="Arial Hebrew Scholar"/>
          <w:color w:val="000000"/>
          <w:u w:val="single"/>
          <w:rtl/>
        </w:rPr>
        <w:t>גניאלוגיה של המוסר</w:t>
      </w:r>
      <w:r w:rsidR="00C77583">
        <w:rPr>
          <w:rFonts w:ascii="Arial Hebrew Scholar" w:hAnsi="Arial Hebrew Scholar" w:cs="Arial Hebrew Scholar" w:hint="cs"/>
          <w:color w:val="000000"/>
          <w:rtl/>
        </w:rPr>
        <w:t xml:space="preserve">, </w:t>
      </w:r>
      <w:r w:rsidR="00C77583">
        <w:rPr>
          <w:rFonts w:ascii="Arial Hebrew Scholar" w:hAnsi="Arial Hebrew Scholar" w:cs="Arial Hebrew Scholar"/>
          <w:color w:val="000000"/>
          <w:rtl/>
        </w:rPr>
        <w:t>מאמר שני</w:t>
      </w:r>
    </w:p>
    <w:p w:rsidR="00E27252" w:rsidRPr="00DC6294" w:rsidRDefault="00E27252" w:rsidP="00DC6294">
      <w:pPr>
        <w:bidi/>
        <w:jc w:val="right"/>
        <w:rPr>
          <w:rFonts w:asciiTheme="majorBidi" w:hAnsiTheme="majorBidi" w:cstheme="majorBidi"/>
          <w:color w:val="000000"/>
        </w:rPr>
      </w:pPr>
      <w:r w:rsidRPr="00DC6294">
        <w:rPr>
          <w:rFonts w:asciiTheme="majorBidi" w:hAnsiTheme="majorBidi" w:cstheme="majorBidi"/>
          <w:color w:val="000000"/>
        </w:rPr>
        <w:t>Nietzsche</w:t>
      </w:r>
      <w:r w:rsidR="001B6B95">
        <w:rPr>
          <w:rFonts w:asciiTheme="majorBidi" w:hAnsiTheme="majorBidi" w:cstheme="majorBidi"/>
          <w:color w:val="000000"/>
        </w:rPr>
        <w:t xml:space="preserve">, </w:t>
      </w:r>
      <w:r w:rsidR="001B6B95" w:rsidRPr="001B6B95">
        <w:rPr>
          <w:rFonts w:asciiTheme="majorBidi" w:hAnsiTheme="majorBidi" w:cstheme="majorBidi"/>
          <w:i/>
          <w:iCs/>
          <w:color w:val="000000"/>
        </w:rPr>
        <w:t>Genealogy of Morals</w:t>
      </w:r>
      <w:r w:rsidR="001B6B95">
        <w:rPr>
          <w:rFonts w:asciiTheme="majorBidi" w:hAnsiTheme="majorBidi" w:cstheme="majorBidi"/>
          <w:color w:val="000000"/>
        </w:rPr>
        <w:t>, Second Essay</w:t>
      </w:r>
    </w:p>
    <w:p w:rsidR="00E27252" w:rsidRPr="00E27252" w:rsidRDefault="00E27252" w:rsidP="00E27252">
      <w:pPr>
        <w:bidi/>
        <w:rPr>
          <w:rFonts w:ascii="Cambria" w:hAnsi="Cambria" w:cs="Arial Hebrew Scholar"/>
          <w:b/>
          <w:bCs/>
          <w:color w:val="000000"/>
          <w:rtl/>
        </w:rPr>
      </w:pPr>
    </w:p>
    <w:p w:rsidR="00915280" w:rsidRDefault="00915280" w:rsidP="00915280">
      <w:pPr>
        <w:bidi/>
        <w:rPr>
          <w:rFonts w:ascii="Arial Hebrew Scholar" w:hAnsi="Arial Hebrew Scholar" w:cs="Arial Hebrew Scholar"/>
          <w:b/>
          <w:bCs/>
          <w:color w:val="000000"/>
        </w:rPr>
      </w:pPr>
      <w:r w:rsidRPr="00A53D70">
        <w:rPr>
          <w:rFonts w:ascii="Arial Hebrew Scholar" w:hAnsi="Arial Hebrew Scholar" w:cs="Arial Hebrew Scholar"/>
          <w:b/>
          <w:bCs/>
          <w:color w:val="000000"/>
          <w:rtl/>
        </w:rPr>
        <w:t>23.5</w:t>
      </w:r>
      <w:r w:rsidR="00A53D70">
        <w:rPr>
          <w:rFonts w:ascii="Arial Hebrew Scholar" w:hAnsi="Arial Hebrew Scholar" w:cs="Arial Hebrew Scholar" w:hint="cs"/>
          <w:b/>
          <w:bCs/>
          <w:color w:val="000000"/>
          <w:rtl/>
        </w:rPr>
        <w:t>:</w:t>
      </w:r>
      <w:r w:rsidR="002D2220">
        <w:rPr>
          <w:rFonts w:ascii="Arial Hebrew Scholar" w:hAnsi="Arial Hebrew Scholar" w:cs="Arial Hebrew Scholar" w:hint="cs"/>
          <w:b/>
          <w:bCs/>
          <w:color w:val="000000"/>
          <w:rtl/>
        </w:rPr>
        <w:t xml:space="preserve"> </w:t>
      </w:r>
      <w:r w:rsidR="002D2220" w:rsidRPr="002D2220">
        <w:rPr>
          <w:rFonts w:ascii="Arial Hebrew Scholar" w:hAnsi="Arial Hebrew Scholar" w:cs="Arial Hebrew Scholar" w:hint="cs"/>
          <w:color w:val="000000"/>
          <w:rtl/>
        </w:rPr>
        <w:t>ניטשה</w:t>
      </w:r>
      <w:r w:rsidR="00C77583">
        <w:rPr>
          <w:rFonts w:ascii="Arial Hebrew Scholar" w:hAnsi="Arial Hebrew Scholar" w:cs="Arial Hebrew Scholar" w:hint="cs"/>
          <w:color w:val="000000"/>
          <w:rtl/>
        </w:rPr>
        <w:t xml:space="preserve">, </w:t>
      </w:r>
      <w:r w:rsidR="00C77583" w:rsidRPr="00C77583">
        <w:rPr>
          <w:rFonts w:ascii="Arial Hebrew Scholar" w:hAnsi="Arial Hebrew Scholar" w:cs="Arial Hebrew Scholar" w:hint="cs"/>
          <w:color w:val="000000"/>
          <w:u w:val="single"/>
          <w:rtl/>
        </w:rPr>
        <w:t>ל</w:t>
      </w:r>
      <w:r w:rsidR="00C77583" w:rsidRPr="00C77583">
        <w:rPr>
          <w:rFonts w:ascii="Arial Hebrew Scholar" w:hAnsi="Arial Hebrew Scholar" w:cs="Arial Hebrew Scholar"/>
          <w:color w:val="000000"/>
          <w:u w:val="single"/>
          <w:rtl/>
        </w:rPr>
        <w:t>גניאלוגיה של המוסר</w:t>
      </w:r>
      <w:r w:rsidR="00C77583">
        <w:rPr>
          <w:rFonts w:ascii="Arial Hebrew Scholar" w:hAnsi="Arial Hebrew Scholar" w:cs="Arial Hebrew Scholar" w:hint="cs"/>
          <w:color w:val="000000"/>
          <w:rtl/>
        </w:rPr>
        <w:t>, מא</w:t>
      </w:r>
      <w:r w:rsidR="00C77583">
        <w:rPr>
          <w:rFonts w:ascii="Arial Hebrew Scholar" w:hAnsi="Arial Hebrew Scholar" w:cs="Arial Hebrew Scholar"/>
          <w:color w:val="000000"/>
          <w:rtl/>
        </w:rPr>
        <w:t>מר שלישי</w:t>
      </w:r>
    </w:p>
    <w:p w:rsidR="00E27252" w:rsidRPr="00DC6294" w:rsidRDefault="00E27252" w:rsidP="00DC6294">
      <w:pPr>
        <w:bidi/>
        <w:jc w:val="right"/>
        <w:rPr>
          <w:rFonts w:asciiTheme="majorBidi" w:hAnsiTheme="majorBidi" w:cstheme="majorBidi"/>
          <w:color w:val="000000"/>
        </w:rPr>
      </w:pPr>
      <w:r w:rsidRPr="00DC6294">
        <w:rPr>
          <w:rFonts w:asciiTheme="majorBidi" w:hAnsiTheme="majorBidi" w:cstheme="majorBidi"/>
          <w:color w:val="000000"/>
        </w:rPr>
        <w:t>Nietzsche</w:t>
      </w:r>
      <w:r w:rsidR="001B6B95">
        <w:rPr>
          <w:rFonts w:asciiTheme="majorBidi" w:hAnsiTheme="majorBidi" w:cstheme="majorBidi"/>
          <w:color w:val="000000"/>
        </w:rPr>
        <w:t xml:space="preserve">, </w:t>
      </w:r>
      <w:r w:rsidR="001B6B95" w:rsidRPr="001B6B95">
        <w:rPr>
          <w:rFonts w:asciiTheme="majorBidi" w:hAnsiTheme="majorBidi" w:cstheme="majorBidi"/>
          <w:i/>
          <w:iCs/>
          <w:color w:val="000000"/>
        </w:rPr>
        <w:t>Genealogy of Morals</w:t>
      </w:r>
      <w:r w:rsidR="001B6B95">
        <w:rPr>
          <w:rFonts w:asciiTheme="majorBidi" w:hAnsiTheme="majorBidi" w:cstheme="majorBidi"/>
          <w:color w:val="000000"/>
        </w:rPr>
        <w:t>, Third Essay</w:t>
      </w:r>
    </w:p>
    <w:p w:rsidR="00E27252" w:rsidRPr="00E27252" w:rsidRDefault="00E27252" w:rsidP="00E27252">
      <w:pPr>
        <w:bidi/>
        <w:rPr>
          <w:rFonts w:ascii="Cambria" w:hAnsi="Cambria" w:cs="Arial Hebrew Scholar"/>
          <w:b/>
          <w:bCs/>
          <w:color w:val="000000"/>
          <w:rtl/>
        </w:rPr>
      </w:pPr>
    </w:p>
    <w:p w:rsidR="00915280" w:rsidRDefault="00915280" w:rsidP="00915280">
      <w:pPr>
        <w:bidi/>
        <w:rPr>
          <w:rFonts w:ascii="Arial Hebrew Scholar" w:hAnsi="Arial Hebrew Scholar" w:cs="Arial Hebrew Scholar"/>
          <w:b/>
          <w:bCs/>
          <w:color w:val="000000"/>
        </w:rPr>
      </w:pPr>
      <w:r w:rsidRPr="00A53D70">
        <w:rPr>
          <w:rFonts w:ascii="Arial Hebrew Scholar" w:hAnsi="Arial Hebrew Scholar" w:cs="Arial Hebrew Scholar"/>
          <w:b/>
          <w:bCs/>
          <w:color w:val="000000"/>
          <w:rtl/>
        </w:rPr>
        <w:t>30.5</w:t>
      </w:r>
      <w:r w:rsidR="00A53D70">
        <w:rPr>
          <w:rFonts w:ascii="Arial Hebrew Scholar" w:hAnsi="Arial Hebrew Scholar" w:cs="Arial Hebrew Scholar" w:hint="cs"/>
          <w:b/>
          <w:bCs/>
          <w:color w:val="000000"/>
          <w:rtl/>
        </w:rPr>
        <w:t>:</w:t>
      </w:r>
      <w:r w:rsidR="002D2220">
        <w:rPr>
          <w:rFonts w:ascii="Arial Hebrew Scholar" w:hAnsi="Arial Hebrew Scholar" w:cs="Arial Hebrew Scholar" w:hint="cs"/>
          <w:b/>
          <w:bCs/>
          <w:color w:val="000000"/>
          <w:rtl/>
        </w:rPr>
        <w:t xml:space="preserve"> </w:t>
      </w:r>
      <w:r w:rsidR="002D2220" w:rsidRPr="002D2220">
        <w:rPr>
          <w:rFonts w:ascii="Arial Hebrew Scholar" w:hAnsi="Arial Hebrew Scholar" w:cs="Arial Hebrew Scholar" w:hint="cs"/>
          <w:color w:val="000000"/>
          <w:rtl/>
        </w:rPr>
        <w:t>פוקו</w:t>
      </w:r>
      <w:r w:rsidR="00EC0332">
        <w:rPr>
          <w:rFonts w:ascii="Arial Hebrew Scholar" w:hAnsi="Arial Hebrew Scholar" w:cs="Arial Hebrew Scholar" w:hint="cs"/>
          <w:color w:val="000000"/>
          <w:rtl/>
        </w:rPr>
        <w:t xml:space="preserve">, </w:t>
      </w:r>
      <w:r w:rsidR="00EC0332" w:rsidRPr="00EC0332">
        <w:rPr>
          <w:rFonts w:ascii="Arial Hebrew Scholar" w:hAnsi="Arial Hebrew Scholar" w:cs="Arial Hebrew Scholar" w:hint="cs"/>
          <w:color w:val="000000"/>
          <w:u w:val="single"/>
          <w:rtl/>
        </w:rPr>
        <w:t>לפ</w:t>
      </w:r>
      <w:r w:rsidR="00EC0332" w:rsidRPr="00EC0332">
        <w:rPr>
          <w:rFonts w:ascii="Arial Hebrew Scholar" w:hAnsi="Arial Hebrew Scholar" w:cs="Arial Hebrew Scholar"/>
          <w:color w:val="000000"/>
          <w:u w:val="single"/>
          <w:rtl/>
        </w:rPr>
        <w:t>קח ולהעניש</w:t>
      </w:r>
      <w:r w:rsidR="00EC0332">
        <w:rPr>
          <w:rFonts w:ascii="Arial Hebrew Scholar" w:hAnsi="Arial Hebrew Scholar" w:cs="Arial Hebrew Scholar" w:hint="cs"/>
          <w:color w:val="000000"/>
          <w:rtl/>
        </w:rPr>
        <w:t>, ״</w:t>
      </w:r>
      <w:r w:rsidR="00EC0332">
        <w:rPr>
          <w:rFonts w:ascii="Arial Hebrew Scholar" w:hAnsi="Arial Hebrew Scholar" w:cs="Arial Hebrew Scholar"/>
          <w:color w:val="000000"/>
          <w:rtl/>
        </w:rPr>
        <w:t>עינוי,</w:t>
      </w:r>
      <w:r w:rsidR="00EC0332">
        <w:rPr>
          <w:rFonts w:ascii="Arial Hebrew Scholar" w:hAnsi="Arial Hebrew Scholar" w:cs="Arial Hebrew Scholar" w:hint="cs"/>
          <w:color w:val="000000"/>
          <w:rtl/>
        </w:rPr>
        <w:t>״</w:t>
      </w:r>
      <w:r w:rsidR="00EC0332">
        <w:rPr>
          <w:rFonts w:ascii="Arial Hebrew Scholar" w:hAnsi="Arial Hebrew Scholar" w:cs="Arial Hebrew Scholar"/>
          <w:color w:val="000000"/>
          <w:rtl/>
        </w:rPr>
        <w:t xml:space="preserve"> </w:t>
      </w:r>
      <w:r w:rsidR="00EC0332">
        <w:rPr>
          <w:rFonts w:ascii="Arial Hebrew Scholar" w:hAnsi="Arial Hebrew Scholar" w:cs="Arial Hebrew Scholar" w:hint="cs"/>
          <w:color w:val="000000"/>
          <w:rtl/>
        </w:rPr>
        <w:t>״ענישה״</w:t>
      </w:r>
    </w:p>
    <w:p w:rsidR="00E27252" w:rsidRPr="00DC6294" w:rsidRDefault="00E27252" w:rsidP="00DC6294">
      <w:pPr>
        <w:bidi/>
        <w:jc w:val="right"/>
        <w:rPr>
          <w:rFonts w:asciiTheme="majorBidi" w:hAnsiTheme="majorBidi" w:cstheme="majorBidi"/>
          <w:color w:val="000000"/>
        </w:rPr>
      </w:pPr>
      <w:r w:rsidRPr="00DC6294">
        <w:rPr>
          <w:rFonts w:asciiTheme="majorBidi" w:hAnsiTheme="majorBidi" w:cstheme="majorBidi"/>
          <w:color w:val="000000"/>
        </w:rPr>
        <w:t>Foucault</w:t>
      </w:r>
      <w:r w:rsidR="00E1634C">
        <w:rPr>
          <w:rFonts w:asciiTheme="majorBidi" w:hAnsiTheme="majorBidi" w:cstheme="majorBidi"/>
          <w:color w:val="000000"/>
        </w:rPr>
        <w:t xml:space="preserve">, </w:t>
      </w:r>
      <w:r w:rsidR="00E1634C" w:rsidRPr="00E1634C">
        <w:rPr>
          <w:rFonts w:asciiTheme="majorBidi" w:hAnsiTheme="majorBidi" w:cstheme="majorBidi"/>
          <w:i/>
          <w:iCs/>
          <w:color w:val="000000"/>
        </w:rPr>
        <w:t>Discipline and Punish</w:t>
      </w:r>
      <w:r w:rsidR="00E1634C">
        <w:rPr>
          <w:rFonts w:asciiTheme="majorBidi" w:hAnsiTheme="majorBidi" w:cstheme="majorBidi"/>
          <w:color w:val="000000"/>
        </w:rPr>
        <w:t>, Parts One and Two</w:t>
      </w:r>
    </w:p>
    <w:p w:rsidR="00E27252" w:rsidRPr="00E27252" w:rsidRDefault="00E27252" w:rsidP="00E27252">
      <w:pPr>
        <w:bidi/>
        <w:rPr>
          <w:rFonts w:ascii="Cambria" w:hAnsi="Cambria" w:cs="Arial Hebrew Scholar"/>
          <w:b/>
          <w:bCs/>
          <w:color w:val="000000"/>
          <w:rtl/>
        </w:rPr>
      </w:pPr>
    </w:p>
    <w:p w:rsidR="00915280" w:rsidRDefault="00915280" w:rsidP="00915280">
      <w:pPr>
        <w:bidi/>
        <w:rPr>
          <w:rFonts w:ascii="Arial Hebrew Scholar" w:hAnsi="Arial Hebrew Scholar" w:cs="Arial Hebrew Scholar"/>
          <w:b/>
          <w:bCs/>
          <w:color w:val="000000"/>
        </w:rPr>
      </w:pPr>
      <w:r w:rsidRPr="00A53D70">
        <w:rPr>
          <w:rFonts w:ascii="Arial Hebrew Scholar" w:hAnsi="Arial Hebrew Scholar" w:cs="Arial Hebrew Scholar"/>
          <w:b/>
          <w:bCs/>
          <w:color w:val="000000"/>
          <w:rtl/>
        </w:rPr>
        <w:t>6.6</w:t>
      </w:r>
      <w:r w:rsidR="00A53D70">
        <w:rPr>
          <w:rFonts w:ascii="Arial Hebrew Scholar" w:hAnsi="Arial Hebrew Scholar" w:cs="Arial Hebrew Scholar" w:hint="cs"/>
          <w:b/>
          <w:bCs/>
          <w:color w:val="000000"/>
          <w:rtl/>
        </w:rPr>
        <w:t>:</w:t>
      </w:r>
      <w:r w:rsidR="002D2220">
        <w:rPr>
          <w:rFonts w:ascii="Arial Hebrew Scholar" w:hAnsi="Arial Hebrew Scholar" w:cs="Arial Hebrew Scholar" w:hint="cs"/>
          <w:b/>
          <w:bCs/>
          <w:color w:val="000000"/>
          <w:rtl/>
        </w:rPr>
        <w:t xml:space="preserve"> </w:t>
      </w:r>
      <w:r w:rsidR="002D2220" w:rsidRPr="002D2220">
        <w:rPr>
          <w:rFonts w:ascii="Arial Hebrew Scholar" w:hAnsi="Arial Hebrew Scholar" w:cs="Arial Hebrew Scholar"/>
          <w:color w:val="000000"/>
          <w:rtl/>
        </w:rPr>
        <w:t>פוקו</w:t>
      </w:r>
      <w:r w:rsidR="00EC0332">
        <w:rPr>
          <w:rFonts w:ascii="Arial Hebrew Scholar" w:hAnsi="Arial Hebrew Scholar" w:cs="Arial Hebrew Scholar" w:hint="cs"/>
          <w:color w:val="000000"/>
          <w:rtl/>
        </w:rPr>
        <w:t xml:space="preserve">, </w:t>
      </w:r>
      <w:r w:rsidR="00EC0332" w:rsidRPr="00EC0332">
        <w:rPr>
          <w:rFonts w:ascii="Arial Hebrew Scholar" w:hAnsi="Arial Hebrew Scholar" w:cs="Arial Hebrew Scholar" w:hint="cs"/>
          <w:color w:val="000000"/>
          <w:u w:val="single"/>
          <w:rtl/>
        </w:rPr>
        <w:t>לפ</w:t>
      </w:r>
      <w:r w:rsidR="00EC0332" w:rsidRPr="00EC0332">
        <w:rPr>
          <w:rFonts w:ascii="Arial Hebrew Scholar" w:hAnsi="Arial Hebrew Scholar" w:cs="Arial Hebrew Scholar"/>
          <w:color w:val="000000"/>
          <w:u w:val="single"/>
          <w:rtl/>
        </w:rPr>
        <w:t>קח ולהעניש</w:t>
      </w:r>
      <w:r w:rsidR="00EC0332">
        <w:rPr>
          <w:rFonts w:ascii="Arial Hebrew Scholar" w:hAnsi="Arial Hebrew Scholar" w:cs="Arial Hebrew Scholar" w:hint="cs"/>
          <w:color w:val="000000"/>
          <w:rtl/>
        </w:rPr>
        <w:t>, ״</w:t>
      </w:r>
      <w:r w:rsidR="00EC0332">
        <w:rPr>
          <w:rFonts w:ascii="Arial Hebrew Scholar" w:hAnsi="Arial Hebrew Scholar" w:cs="Arial Hebrew Scholar"/>
          <w:color w:val="000000"/>
          <w:rtl/>
        </w:rPr>
        <w:t>משמוע</w:t>
      </w:r>
      <w:r w:rsidR="00EC0332">
        <w:rPr>
          <w:rFonts w:ascii="Arial Hebrew Scholar" w:hAnsi="Arial Hebrew Scholar" w:cs="Arial Hebrew Scholar" w:hint="cs"/>
          <w:color w:val="000000"/>
          <w:rtl/>
        </w:rPr>
        <w:t>״</w:t>
      </w:r>
    </w:p>
    <w:p w:rsidR="00E27252" w:rsidRPr="00DC6294" w:rsidRDefault="00E27252" w:rsidP="00DC6294">
      <w:pPr>
        <w:bidi/>
        <w:jc w:val="right"/>
        <w:rPr>
          <w:rFonts w:asciiTheme="majorBidi" w:hAnsiTheme="majorBidi" w:cstheme="majorBidi"/>
          <w:color w:val="000000"/>
        </w:rPr>
      </w:pPr>
      <w:r w:rsidRPr="00DC6294">
        <w:rPr>
          <w:rFonts w:asciiTheme="majorBidi" w:hAnsiTheme="majorBidi" w:cstheme="majorBidi"/>
          <w:color w:val="000000"/>
        </w:rPr>
        <w:t>Foucault</w:t>
      </w:r>
      <w:r w:rsidR="00E1634C">
        <w:rPr>
          <w:rFonts w:asciiTheme="majorBidi" w:hAnsiTheme="majorBidi" w:cstheme="majorBidi"/>
          <w:color w:val="000000"/>
        </w:rPr>
        <w:t xml:space="preserve">, </w:t>
      </w:r>
      <w:r w:rsidR="00E1634C" w:rsidRPr="00E1634C">
        <w:rPr>
          <w:rFonts w:asciiTheme="majorBidi" w:hAnsiTheme="majorBidi" w:cstheme="majorBidi"/>
          <w:i/>
          <w:iCs/>
          <w:color w:val="000000"/>
        </w:rPr>
        <w:t>Discipline and Punish</w:t>
      </w:r>
      <w:r w:rsidR="00E1634C">
        <w:rPr>
          <w:rFonts w:asciiTheme="majorBidi" w:hAnsiTheme="majorBidi" w:cstheme="majorBidi"/>
          <w:color w:val="000000"/>
        </w:rPr>
        <w:t>, Part Three</w:t>
      </w:r>
    </w:p>
    <w:p w:rsidR="00E27252" w:rsidRPr="00E27252" w:rsidRDefault="00E27252" w:rsidP="00E27252">
      <w:pPr>
        <w:bidi/>
        <w:rPr>
          <w:rFonts w:ascii="Cambria" w:hAnsi="Cambria" w:cs="Arial Hebrew Scholar"/>
          <w:b/>
          <w:bCs/>
          <w:color w:val="000000"/>
          <w:rtl/>
        </w:rPr>
      </w:pPr>
    </w:p>
    <w:p w:rsidR="00915280" w:rsidRPr="002C2854" w:rsidRDefault="00915280" w:rsidP="00915280">
      <w:pPr>
        <w:bidi/>
        <w:rPr>
          <w:rFonts w:cs="Arial Hebrew Scholar"/>
          <w:color w:val="000000"/>
          <w:rtl/>
        </w:rPr>
      </w:pPr>
      <w:r w:rsidRPr="00A53D70">
        <w:rPr>
          <w:rFonts w:ascii="Arial Hebrew Scholar" w:hAnsi="Arial Hebrew Scholar" w:cs="Arial Hebrew Scholar"/>
          <w:b/>
          <w:bCs/>
          <w:color w:val="000000"/>
          <w:rtl/>
        </w:rPr>
        <w:t>13.6</w:t>
      </w:r>
      <w:r w:rsidR="00A53D70">
        <w:rPr>
          <w:rFonts w:ascii="Arial Hebrew Scholar" w:hAnsi="Arial Hebrew Scholar" w:cs="Arial Hebrew Scholar" w:hint="cs"/>
          <w:b/>
          <w:bCs/>
          <w:color w:val="000000"/>
          <w:rtl/>
        </w:rPr>
        <w:t>:</w:t>
      </w:r>
      <w:r w:rsidR="002D2220">
        <w:rPr>
          <w:rFonts w:ascii="Arial Hebrew Scholar" w:hAnsi="Arial Hebrew Scholar" w:cs="Arial Hebrew Scholar" w:hint="cs"/>
          <w:b/>
          <w:bCs/>
          <w:color w:val="000000"/>
          <w:rtl/>
        </w:rPr>
        <w:t xml:space="preserve"> </w:t>
      </w:r>
      <w:r w:rsidR="002D2220" w:rsidRPr="002D2220">
        <w:rPr>
          <w:rFonts w:ascii="Arial Hebrew Scholar" w:hAnsi="Arial Hebrew Scholar" w:cs="Arial Hebrew Scholar" w:hint="cs"/>
          <w:color w:val="000000"/>
          <w:rtl/>
        </w:rPr>
        <w:t>פוקו</w:t>
      </w:r>
      <w:r w:rsidR="00EC0332">
        <w:rPr>
          <w:rFonts w:ascii="Arial Hebrew Scholar" w:hAnsi="Arial Hebrew Scholar" w:cs="Arial Hebrew Scholar" w:hint="cs"/>
          <w:color w:val="000000"/>
          <w:rtl/>
        </w:rPr>
        <w:t xml:space="preserve">, </w:t>
      </w:r>
      <w:r w:rsidR="00EC0332" w:rsidRPr="00EC0332">
        <w:rPr>
          <w:rFonts w:ascii="Arial Hebrew Scholar" w:hAnsi="Arial Hebrew Scholar" w:cs="Arial Hebrew Scholar" w:hint="cs"/>
          <w:color w:val="000000"/>
          <w:u w:val="single"/>
          <w:rtl/>
        </w:rPr>
        <w:t xml:space="preserve">לפקח </w:t>
      </w:r>
      <w:r w:rsidR="00EC0332" w:rsidRPr="00EC0332">
        <w:rPr>
          <w:rFonts w:ascii="Arial Hebrew Scholar" w:hAnsi="Arial Hebrew Scholar" w:cs="Arial Hebrew Scholar"/>
          <w:color w:val="000000"/>
          <w:u w:val="single"/>
          <w:rtl/>
        </w:rPr>
        <w:t>ולהעניש</w:t>
      </w:r>
      <w:r w:rsidR="00EC0332">
        <w:rPr>
          <w:rFonts w:ascii="Arial Hebrew Scholar" w:hAnsi="Arial Hebrew Scholar" w:cs="Arial Hebrew Scholar"/>
          <w:color w:val="000000"/>
          <w:rtl/>
        </w:rPr>
        <w:t>,</w:t>
      </w:r>
      <w:r w:rsidR="00EC0332">
        <w:rPr>
          <w:rFonts w:ascii="Arial Hebrew Scholar" w:hAnsi="Arial Hebrew Scholar" w:cs="Arial Hebrew Scholar" w:hint="cs"/>
          <w:color w:val="000000"/>
          <w:rtl/>
        </w:rPr>
        <w:t xml:space="preserve"> ״בית ה</w:t>
      </w:r>
      <w:r w:rsidR="00EC0332">
        <w:rPr>
          <w:rFonts w:ascii="Arial Hebrew Scholar" w:hAnsi="Arial Hebrew Scholar" w:cs="Arial Hebrew Scholar"/>
          <w:color w:val="000000"/>
          <w:rtl/>
        </w:rPr>
        <w:t>סוהר</w:t>
      </w:r>
      <w:r w:rsidR="00EC0332">
        <w:rPr>
          <w:rFonts w:ascii="Arial Hebrew Scholar" w:hAnsi="Arial Hebrew Scholar" w:cs="Arial Hebrew Scholar" w:hint="cs"/>
          <w:color w:val="000000"/>
          <w:rtl/>
        </w:rPr>
        <w:t>״</w:t>
      </w:r>
    </w:p>
    <w:p w:rsidR="00E27252" w:rsidRDefault="00E27252" w:rsidP="00DC6294">
      <w:pPr>
        <w:bidi/>
        <w:jc w:val="right"/>
        <w:rPr>
          <w:rFonts w:asciiTheme="majorBidi" w:hAnsiTheme="majorBidi" w:cstheme="majorBidi"/>
          <w:color w:val="000000"/>
          <w:rtl/>
        </w:rPr>
      </w:pPr>
      <w:r w:rsidRPr="00DC6294">
        <w:rPr>
          <w:rFonts w:asciiTheme="majorBidi" w:hAnsiTheme="majorBidi" w:cstheme="majorBidi"/>
          <w:color w:val="000000"/>
        </w:rPr>
        <w:t>Fouca</w:t>
      </w:r>
      <w:r w:rsidR="00DC6294" w:rsidRPr="00DC6294">
        <w:rPr>
          <w:rFonts w:asciiTheme="majorBidi" w:hAnsiTheme="majorBidi" w:cstheme="majorBidi"/>
          <w:color w:val="000000"/>
        </w:rPr>
        <w:t>u</w:t>
      </w:r>
      <w:r w:rsidRPr="00DC6294">
        <w:rPr>
          <w:rFonts w:asciiTheme="majorBidi" w:hAnsiTheme="majorBidi" w:cstheme="majorBidi"/>
          <w:color w:val="000000"/>
        </w:rPr>
        <w:t>lt</w:t>
      </w:r>
      <w:r w:rsidR="00E1634C">
        <w:rPr>
          <w:rFonts w:asciiTheme="majorBidi" w:hAnsiTheme="majorBidi" w:cstheme="majorBidi"/>
          <w:color w:val="000000"/>
        </w:rPr>
        <w:t xml:space="preserve">, </w:t>
      </w:r>
      <w:r w:rsidR="00E1634C" w:rsidRPr="00E1634C">
        <w:rPr>
          <w:rFonts w:asciiTheme="majorBidi" w:hAnsiTheme="majorBidi" w:cstheme="majorBidi"/>
          <w:i/>
          <w:iCs/>
          <w:color w:val="000000"/>
        </w:rPr>
        <w:t>Discipline and Punish</w:t>
      </w:r>
      <w:r w:rsidR="00E1634C">
        <w:rPr>
          <w:rFonts w:asciiTheme="majorBidi" w:hAnsiTheme="majorBidi" w:cstheme="majorBidi"/>
          <w:color w:val="000000"/>
        </w:rPr>
        <w:t>, Part Four</w:t>
      </w:r>
    </w:p>
    <w:p w:rsidR="0065796D" w:rsidRDefault="0065796D" w:rsidP="0065796D">
      <w:pPr>
        <w:bidi/>
        <w:jc w:val="right"/>
        <w:rPr>
          <w:rFonts w:asciiTheme="majorBidi" w:hAnsiTheme="majorBidi" w:cstheme="majorBidi"/>
          <w:color w:val="000000"/>
          <w:rtl/>
        </w:rPr>
      </w:pPr>
    </w:p>
    <w:p w:rsidR="0065796D" w:rsidRDefault="0065796D" w:rsidP="0065796D">
      <w:pPr>
        <w:bidi/>
        <w:rPr>
          <w:rFonts w:ascii="Arial Hebrew Scholar" w:hAnsi="Arial Hebrew Scholar" w:cs="Arial Hebrew Scholar"/>
          <w:color w:val="000000"/>
          <w:rtl/>
        </w:rPr>
      </w:pPr>
    </w:p>
    <w:p w:rsidR="0065796D" w:rsidRPr="00A75564" w:rsidRDefault="0065796D" w:rsidP="00A75564">
      <w:pPr>
        <w:bidi/>
        <w:rPr>
          <w:rFonts w:ascii="Arial Hebrew Scholar" w:hAnsi="Arial Hebrew Scholar" w:cs="Arial Hebrew Scholar"/>
          <w:color w:val="000000"/>
          <w:rtl/>
        </w:rPr>
      </w:pPr>
      <w:r w:rsidRPr="0065796D">
        <w:rPr>
          <w:rFonts w:ascii="Arial Hebrew Scholar" w:hAnsi="Arial Hebrew Scholar" w:cs="Arial Hebrew Scholar" w:hint="cs"/>
          <w:color w:val="000000"/>
          <w:rtl/>
        </w:rPr>
        <w:lastRenderedPageBreak/>
        <w:t>מועד ההגשה לעבודה</w:t>
      </w:r>
      <w:r>
        <w:rPr>
          <w:rFonts w:ascii="Arial Hebrew Scholar" w:hAnsi="Arial Hebrew Scholar" w:cs="Arial Hebrew Scholar" w:hint="cs"/>
          <w:color w:val="000000"/>
          <w:rtl/>
        </w:rPr>
        <w:t xml:space="preserve"> </w:t>
      </w:r>
      <w:r>
        <w:rPr>
          <w:rFonts w:ascii="Arial Hebrew Scholar" w:hAnsi="Arial Hebrew Scholar" w:cs="Arial Hebrew Scholar"/>
          <w:color w:val="000000"/>
          <w:rtl/>
        </w:rPr>
        <w:t>הסמינריונית</w:t>
      </w:r>
      <w:r w:rsidRPr="0065796D">
        <w:rPr>
          <w:rFonts w:ascii="Arial Hebrew Scholar" w:hAnsi="Arial Hebrew Scholar" w:cs="Arial Hebrew Scholar" w:hint="cs"/>
          <w:color w:val="000000"/>
          <w:rtl/>
        </w:rPr>
        <w:t>:</w:t>
      </w:r>
      <w:r w:rsidR="001E342E">
        <w:rPr>
          <w:rFonts w:ascii="Arial Hebrew Scholar" w:hAnsi="Arial Hebrew Scholar" w:cs="Arial Hebrew Scholar" w:hint="cs"/>
          <w:color w:val="000000"/>
          <w:rtl/>
        </w:rPr>
        <w:t xml:space="preserve"> </w:t>
      </w:r>
      <w:r w:rsidR="001E342E" w:rsidRPr="001E342E">
        <w:rPr>
          <w:rFonts w:ascii="Arial Hebrew Scholar" w:hAnsi="Arial Hebrew Scholar" w:cs="Arial Hebrew Scholar" w:hint="cs"/>
          <w:b/>
          <w:bCs/>
          <w:color w:val="000000"/>
          <w:rtl/>
        </w:rPr>
        <w:t>16.9</w:t>
      </w:r>
      <w:r w:rsidR="001E342E" w:rsidRPr="001E342E">
        <w:rPr>
          <w:rFonts w:ascii="Arial Hebrew Scholar" w:hAnsi="Arial Hebrew Scholar" w:cs="Arial Hebrew Scholar"/>
          <w:b/>
          <w:bCs/>
          <w:color w:val="000000"/>
          <w:rtl/>
        </w:rPr>
        <w:t>.18</w:t>
      </w:r>
    </w:p>
    <w:p w:rsidR="00915280" w:rsidRDefault="00915280" w:rsidP="00915280">
      <w:pPr>
        <w:bidi/>
        <w:rPr>
          <w:rFonts w:ascii="Arial Hebrew Scholar" w:hAnsi="Arial Hebrew Scholar" w:cs="Arial Hebrew Scholar"/>
          <w:b/>
          <w:bCs/>
          <w:color w:val="000000"/>
          <w:u w:val="single"/>
          <w:rtl/>
        </w:rPr>
      </w:pPr>
    </w:p>
    <w:p w:rsidR="00A75564" w:rsidRPr="00B42689" w:rsidRDefault="00A75564" w:rsidP="00B42689">
      <w:pPr>
        <w:bidi/>
        <w:rPr>
          <w:rFonts w:ascii="Arial Hebrew Scholar" w:hAnsi="Arial Hebrew Scholar" w:cs="Arial Hebrew Scholar"/>
          <w:color w:val="000000"/>
          <w:rtl/>
        </w:rPr>
      </w:pPr>
    </w:p>
    <w:sectPr w:rsidR="00A75564" w:rsidRPr="00B42689" w:rsidSect="0023626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Hebrew Scholar">
    <w:altName w:val="Times New Roman"/>
    <w:charset w:val="B1"/>
    <w:family w:val="auto"/>
    <w:pitch w:val="variable"/>
    <w:sig w:usb0="00000000" w:usb1="40000002"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9A21A8A"/>
    <w:multiLevelType w:val="hybridMultilevel"/>
    <w:tmpl w:val="9A66A0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A57"/>
    <w:rsid w:val="00037882"/>
    <w:rsid w:val="0005569D"/>
    <w:rsid w:val="000C6534"/>
    <w:rsid w:val="0015286A"/>
    <w:rsid w:val="001B6B95"/>
    <w:rsid w:val="001E342E"/>
    <w:rsid w:val="001E4312"/>
    <w:rsid w:val="00200EF4"/>
    <w:rsid w:val="00231B7D"/>
    <w:rsid w:val="00236268"/>
    <w:rsid w:val="0025479A"/>
    <w:rsid w:val="002A42BD"/>
    <w:rsid w:val="002C2854"/>
    <w:rsid w:val="002D2220"/>
    <w:rsid w:val="003068EA"/>
    <w:rsid w:val="003F3045"/>
    <w:rsid w:val="004D7D45"/>
    <w:rsid w:val="00517633"/>
    <w:rsid w:val="005762D2"/>
    <w:rsid w:val="005A0A6F"/>
    <w:rsid w:val="00603A57"/>
    <w:rsid w:val="006106A2"/>
    <w:rsid w:val="006451DF"/>
    <w:rsid w:val="0065796D"/>
    <w:rsid w:val="0074261B"/>
    <w:rsid w:val="00756323"/>
    <w:rsid w:val="007D72FD"/>
    <w:rsid w:val="0090556D"/>
    <w:rsid w:val="00915280"/>
    <w:rsid w:val="0095733E"/>
    <w:rsid w:val="00985CBE"/>
    <w:rsid w:val="009D7DC9"/>
    <w:rsid w:val="009F39F6"/>
    <w:rsid w:val="00A46345"/>
    <w:rsid w:val="00A53D70"/>
    <w:rsid w:val="00A75564"/>
    <w:rsid w:val="00AA1546"/>
    <w:rsid w:val="00B42689"/>
    <w:rsid w:val="00B43094"/>
    <w:rsid w:val="00C5473B"/>
    <w:rsid w:val="00C56421"/>
    <w:rsid w:val="00C639D5"/>
    <w:rsid w:val="00C77583"/>
    <w:rsid w:val="00C85F53"/>
    <w:rsid w:val="00C939EE"/>
    <w:rsid w:val="00CC5DD7"/>
    <w:rsid w:val="00D57268"/>
    <w:rsid w:val="00D639FE"/>
    <w:rsid w:val="00D73F90"/>
    <w:rsid w:val="00DC6294"/>
    <w:rsid w:val="00DD2CCD"/>
    <w:rsid w:val="00DD5CAC"/>
    <w:rsid w:val="00DF492A"/>
    <w:rsid w:val="00E076A1"/>
    <w:rsid w:val="00E13E31"/>
    <w:rsid w:val="00E1634C"/>
    <w:rsid w:val="00E27252"/>
    <w:rsid w:val="00E4709E"/>
    <w:rsid w:val="00E978D6"/>
    <w:rsid w:val="00EB653C"/>
    <w:rsid w:val="00EC0332"/>
    <w:rsid w:val="00EE7D34"/>
    <w:rsid w:val="00F636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3A57"/>
    <w:pPr>
      <w:ind w:left="720"/>
      <w:contextualSpacing/>
    </w:pPr>
  </w:style>
  <w:style w:type="character" w:styleId="Hyperlink">
    <w:name w:val="Hyperlink"/>
    <w:basedOn w:val="a0"/>
    <w:uiPriority w:val="99"/>
    <w:unhideWhenUsed/>
    <w:rsid w:val="00603A57"/>
    <w:rPr>
      <w:color w:val="0563C1" w:themeColor="hyperlink"/>
      <w:u w:val="single"/>
    </w:rPr>
  </w:style>
  <w:style w:type="character" w:customStyle="1" w:styleId="UnresolvedMention">
    <w:name w:val="Unresolved Mention"/>
    <w:basedOn w:val="a0"/>
    <w:uiPriority w:val="99"/>
    <w:rsid w:val="006451D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3A57"/>
    <w:pPr>
      <w:ind w:left="720"/>
      <w:contextualSpacing/>
    </w:pPr>
  </w:style>
  <w:style w:type="character" w:styleId="Hyperlink">
    <w:name w:val="Hyperlink"/>
    <w:basedOn w:val="a0"/>
    <w:uiPriority w:val="99"/>
    <w:unhideWhenUsed/>
    <w:rsid w:val="00603A57"/>
    <w:rPr>
      <w:color w:val="0563C1" w:themeColor="hyperlink"/>
      <w:u w:val="single"/>
    </w:rPr>
  </w:style>
  <w:style w:type="character" w:customStyle="1" w:styleId="UnresolvedMention">
    <w:name w:val="Unresolved Mention"/>
    <w:basedOn w:val="a0"/>
    <w:uiPriority w:val="99"/>
    <w:rsid w:val="006451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oper@tauex.tau.ac.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678</Words>
  <Characters>3392</Characters>
  <Application>Microsoft Office Word</Application>
  <DocSecurity>0</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3</cp:revision>
  <cp:lastPrinted>2018-02-14T07:04:00Z</cp:lastPrinted>
  <dcterms:created xsi:type="dcterms:W3CDTF">2018-02-14T08:33:00Z</dcterms:created>
  <dcterms:modified xsi:type="dcterms:W3CDTF">2018-02-14T08:33:00Z</dcterms:modified>
</cp:coreProperties>
</file>